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Default="00485B91" w:rsidP="00485B91">
      <w:pPr>
        <w:jc w:val="center"/>
      </w:pPr>
      <w:r>
        <w:rPr>
          <w:rFonts w:hint="eastAsia"/>
        </w:rPr>
        <w:t>巴哈马国</w:t>
      </w:r>
      <w:bookmarkStart w:id="0" w:name="_GoBack"/>
      <w:bookmarkEnd w:id="0"/>
      <w:r>
        <w:rPr>
          <w:rFonts w:hint="eastAsia"/>
        </w:rPr>
        <w:t>（那骚）</w:t>
      </w:r>
    </w:p>
    <w:p w:rsidR="00485B91" w:rsidRDefault="00485B91" w:rsidP="00485B91">
      <w:r>
        <w:t xml:space="preserve"> </w:t>
      </w:r>
    </w:p>
    <w:p w:rsidR="00485B91" w:rsidRDefault="00485B91" w:rsidP="00485B91">
      <w:r>
        <w:t xml:space="preserve">  </w:t>
      </w:r>
    </w:p>
    <w:p w:rsidR="00485B91" w:rsidRDefault="00485B91" w:rsidP="00485B91">
      <w:r>
        <w:t xml:space="preserve">    《中华人民共和国政府和巴哈马国政府关于互免签证的协定》于2014年2月12日生效。</w:t>
      </w:r>
    </w:p>
    <w:p w:rsidR="00485B91" w:rsidRDefault="00485B91" w:rsidP="00485B91"/>
    <w:p w:rsidR="00485B91" w:rsidRDefault="00485B91" w:rsidP="00485B91">
      <w:r>
        <w:t xml:space="preserve">    协定规定，中华人民共和国持有效的外交、公务、公务普通及普通护照的公民在巴哈马国入境、出境或者过境，停留不超过30天，免办签证。持外交、公务及公务普通护照者由颁照单位开具出境证明。</w:t>
      </w:r>
    </w:p>
    <w:p w:rsidR="00485B91" w:rsidRDefault="00485B91" w:rsidP="00485B91"/>
    <w:p w:rsidR="00485B91" w:rsidRDefault="00485B91" w:rsidP="00485B91">
      <w:r>
        <w:t xml:space="preserve">    如停留超过30天，或在巴境内学习、居留、工作、从事媒体活动或须经缔约双方主管部门事先批准的活动，应申请签证或相关入境许可。</w:t>
      </w:r>
    </w:p>
    <w:p w:rsidR="00485B91" w:rsidRDefault="00485B91" w:rsidP="00485B91"/>
    <w:p w:rsidR="00505D53" w:rsidRPr="00485B91" w:rsidRDefault="00485B91"/>
    <w:sectPr w:rsidR="00505D53" w:rsidRPr="0048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485B91"/>
    <w:rsid w:val="007118DC"/>
    <w:rsid w:val="008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D573"/>
  <w15:chartTrackingRefBased/>
  <w15:docId w15:val="{CC563844-D064-435E-8B69-267D50AA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ICO-Yanan</dc:creator>
  <cp:keywords/>
  <dc:description/>
  <cp:lastModifiedBy>ICO-Yanan</cp:lastModifiedBy>
  <cp:revision>1</cp:revision>
  <dcterms:created xsi:type="dcterms:W3CDTF">2019-12-24T06:13:00Z</dcterms:created>
  <dcterms:modified xsi:type="dcterms:W3CDTF">2019-12-24T06:14:00Z</dcterms:modified>
</cp:coreProperties>
</file>