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EB19D">
      <w:pPr>
        <w:jc w:val="right"/>
        <w:rPr>
          <w:sz w:val="72"/>
          <w:szCs w:val="72"/>
        </w:rPr>
      </w:pPr>
      <w:r>
        <w:rPr>
          <w:rFonts w:hint="eastAsia"/>
          <w:sz w:val="72"/>
          <w:szCs w:val="72"/>
        </w:rPr>
        <w:t>加州大</w:t>
      </w:r>
      <w:r>
        <w:rPr>
          <w:rFonts w:hint="eastAsia"/>
          <w:sz w:val="72"/>
          <w:szCs w:val="72"/>
          <w:lang w:eastAsia="zh-Hans"/>
        </w:rPr>
        <w:t>学</w:t>
      </w:r>
      <w:r>
        <w:rPr>
          <w:rFonts w:hint="eastAsia"/>
          <w:sz w:val="72"/>
          <w:szCs w:val="72"/>
          <w:lang w:val="en-US" w:eastAsia="zh-CN"/>
        </w:rPr>
        <w:t>洛杉矶</w:t>
      </w:r>
      <w:r>
        <w:rPr>
          <w:rFonts w:hint="eastAsia"/>
          <w:sz w:val="72"/>
          <w:szCs w:val="72"/>
        </w:rPr>
        <w:t>分校</w:t>
      </w:r>
    </w:p>
    <w:p w14:paraId="25D24032">
      <w:pPr>
        <w:jc w:val="right"/>
        <w:rPr>
          <w:sz w:val="52"/>
          <w:szCs w:val="52"/>
        </w:rPr>
      </w:pPr>
      <w:r>
        <w:rPr>
          <w:sz w:val="52"/>
          <w:szCs w:val="52"/>
        </w:rPr>
        <w:t>202</w:t>
      </w:r>
      <w:r>
        <w:rPr>
          <w:rFonts w:hint="eastAsia"/>
          <w:sz w:val="52"/>
          <w:szCs w:val="52"/>
        </w:rPr>
        <w:t>5</w:t>
      </w:r>
      <w:r>
        <w:rPr>
          <w:rFonts w:hint="eastAsia"/>
          <w:sz w:val="52"/>
          <w:szCs w:val="52"/>
          <w:lang w:val="en-US" w:eastAsia="zh-CN"/>
        </w:rPr>
        <w:t>秋</w:t>
      </w:r>
      <w:r>
        <w:rPr>
          <w:rFonts w:hint="eastAsia"/>
          <w:sz w:val="52"/>
          <w:szCs w:val="52"/>
        </w:rPr>
        <w:t>季</w:t>
      </w:r>
      <w:r>
        <w:rPr>
          <w:rFonts w:hint="eastAsia"/>
          <w:sz w:val="52"/>
          <w:szCs w:val="52"/>
          <w:lang w:eastAsia="zh-Hans"/>
        </w:rPr>
        <w:t>学期学分交流</w:t>
      </w:r>
      <w:r>
        <w:rPr>
          <w:rFonts w:hint="eastAsia"/>
          <w:sz w:val="52"/>
          <w:szCs w:val="52"/>
        </w:rPr>
        <w:t>项目</w:t>
      </w:r>
    </w:p>
    <w:p w14:paraId="246B0DE4">
      <w:pPr>
        <w:wordWrap w:val="0"/>
        <w:jc w:val="right"/>
        <w:rPr>
          <w:sz w:val="32"/>
          <w:szCs w:val="32"/>
        </w:rPr>
      </w:pPr>
      <w:r>
        <w:rPr>
          <w:rFonts w:hint="eastAsia"/>
          <w:sz w:val="32"/>
          <w:szCs w:val="32"/>
        </w:rPr>
        <w:t>University of California</w:t>
      </w:r>
      <w:r>
        <w:rPr>
          <w:sz w:val="32"/>
          <w:szCs w:val="32"/>
        </w:rPr>
        <w:t>，</w:t>
      </w:r>
      <w:r>
        <w:rPr>
          <w:rFonts w:hint="eastAsia"/>
          <w:sz w:val="32"/>
          <w:szCs w:val="32"/>
          <w:lang w:val="en-US" w:eastAsia="zh-CN"/>
        </w:rPr>
        <w:t>Los Angeles</w:t>
      </w:r>
      <w:r>
        <w:rPr>
          <w:sz w:val="32"/>
          <w:szCs w:val="32"/>
        </w:rPr>
        <w:t xml:space="preserve"> (202</w:t>
      </w:r>
      <w:r>
        <w:rPr>
          <w:rFonts w:hint="eastAsia"/>
          <w:sz w:val="32"/>
          <w:szCs w:val="32"/>
        </w:rPr>
        <w:t>5</w:t>
      </w:r>
      <w:r>
        <w:rPr>
          <w:sz w:val="32"/>
          <w:szCs w:val="32"/>
        </w:rPr>
        <w:t xml:space="preserve"> </w:t>
      </w:r>
      <w:r>
        <w:rPr>
          <w:rFonts w:hint="eastAsia"/>
          <w:sz w:val="32"/>
          <w:szCs w:val="32"/>
          <w:lang w:val="en-US" w:eastAsia="zh-CN"/>
        </w:rPr>
        <w:t>Fall</w:t>
      </w:r>
      <w:r>
        <w:rPr>
          <w:sz w:val="32"/>
          <w:szCs w:val="32"/>
        </w:rPr>
        <w:t>)</w:t>
      </w:r>
    </w:p>
    <w:p w14:paraId="059977F8">
      <w:pPr>
        <w:jc w:val="right"/>
        <w:rPr>
          <w:sz w:val="32"/>
          <w:szCs w:val="32"/>
        </w:rPr>
      </w:pPr>
    </w:p>
    <w:p w14:paraId="5123F30F">
      <w:pPr>
        <w:jc w:val="right"/>
        <w:rPr>
          <w:sz w:val="32"/>
          <w:szCs w:val="32"/>
        </w:rPr>
      </w:pPr>
    </w:p>
    <w:p w14:paraId="2516C3FF">
      <w:pPr>
        <w:jc w:val="right"/>
        <w:rPr>
          <w:sz w:val="32"/>
          <w:szCs w:val="32"/>
        </w:rPr>
      </w:pPr>
    </w:p>
    <w:p w14:paraId="49E5C3D9">
      <w:pPr>
        <w:jc w:val="right"/>
        <w:rPr>
          <w:sz w:val="32"/>
          <w:szCs w:val="32"/>
        </w:rPr>
      </w:pPr>
    </w:p>
    <w:p w14:paraId="6B4F6E20">
      <w:pPr>
        <w:rPr>
          <w:sz w:val="32"/>
          <w:szCs w:val="32"/>
        </w:rPr>
      </w:pPr>
    </w:p>
    <w:p w14:paraId="2DED9366">
      <w:pPr>
        <w:rPr>
          <w:sz w:val="32"/>
          <w:szCs w:val="32"/>
        </w:rPr>
      </w:pPr>
    </w:p>
    <w:p w14:paraId="0E2DBD87">
      <w:pPr>
        <w:rPr>
          <w:sz w:val="32"/>
          <w:szCs w:val="32"/>
        </w:rPr>
      </w:pPr>
    </w:p>
    <w:p w14:paraId="4A993385">
      <w:pPr>
        <w:rPr>
          <w:sz w:val="32"/>
          <w:szCs w:val="32"/>
        </w:rPr>
      </w:pPr>
    </w:p>
    <w:p w14:paraId="45E4CF44">
      <w:pPr>
        <w:rPr>
          <w:sz w:val="32"/>
          <w:szCs w:val="32"/>
        </w:rPr>
      </w:pPr>
    </w:p>
    <w:p w14:paraId="3CB988CD">
      <w:pPr>
        <w:rPr>
          <w:sz w:val="32"/>
          <w:szCs w:val="32"/>
        </w:rPr>
      </w:pPr>
    </w:p>
    <w:p w14:paraId="5E1448A2">
      <w:pPr>
        <w:rPr>
          <w:sz w:val="32"/>
          <w:szCs w:val="32"/>
        </w:rPr>
      </w:pPr>
    </w:p>
    <w:p w14:paraId="2F3CE0A2">
      <w:pPr>
        <w:rPr>
          <w:sz w:val="32"/>
          <w:szCs w:val="32"/>
        </w:rPr>
      </w:pPr>
    </w:p>
    <w:p w14:paraId="0871C2E1">
      <w:pPr>
        <w:rPr>
          <w:sz w:val="32"/>
          <w:szCs w:val="32"/>
        </w:rPr>
      </w:pPr>
    </w:p>
    <w:p w14:paraId="07E61765">
      <w:pPr>
        <w:rPr>
          <w:sz w:val="32"/>
          <w:szCs w:val="32"/>
        </w:rPr>
      </w:pPr>
    </w:p>
    <w:p w14:paraId="20A11D47">
      <w:pPr>
        <w:jc w:val="left"/>
        <w:rPr>
          <w:sz w:val="32"/>
          <w:szCs w:val="32"/>
        </w:rPr>
      </w:pPr>
      <w:r>
        <w:rPr>
          <w:rFonts w:hint="eastAsia"/>
          <w:sz w:val="32"/>
          <w:szCs w:val="32"/>
        </w:rPr>
        <w:t>项目类型</w:t>
      </w:r>
      <w:r>
        <w:rPr>
          <w:sz w:val="32"/>
          <w:szCs w:val="32"/>
        </w:rPr>
        <w:t>：</w:t>
      </w:r>
      <w:r>
        <w:rPr>
          <w:rFonts w:hint="eastAsia"/>
          <w:sz w:val="32"/>
          <w:szCs w:val="32"/>
          <w:lang w:eastAsia="zh-Hans"/>
        </w:rPr>
        <w:t>学期专业课程</w:t>
      </w:r>
    </w:p>
    <w:p w14:paraId="61B81E9B">
      <w:pPr>
        <w:jc w:val="left"/>
        <w:rPr>
          <w:sz w:val="32"/>
          <w:szCs w:val="32"/>
          <w:lang w:eastAsia="zh-Hans"/>
        </w:rPr>
      </w:pPr>
      <w:r>
        <w:rPr>
          <w:rFonts w:hint="eastAsia"/>
          <w:sz w:val="32"/>
          <w:szCs w:val="32"/>
        </w:rPr>
        <w:t>项目时间：</w:t>
      </w:r>
      <w:r>
        <w:rPr>
          <w:sz w:val="32"/>
          <w:szCs w:val="32"/>
        </w:rPr>
        <w:t>2025年</w:t>
      </w:r>
      <w:r>
        <w:rPr>
          <w:rFonts w:hint="eastAsia"/>
          <w:sz w:val="32"/>
          <w:szCs w:val="32"/>
          <w:lang w:val="en-US" w:eastAsia="zh-CN"/>
        </w:rPr>
        <w:t>9</w:t>
      </w:r>
      <w:r>
        <w:rPr>
          <w:sz w:val="32"/>
          <w:szCs w:val="32"/>
        </w:rPr>
        <w:t>月</w:t>
      </w:r>
      <w:r>
        <w:rPr>
          <w:rFonts w:hint="eastAsia"/>
          <w:sz w:val="32"/>
          <w:szCs w:val="32"/>
          <w:lang w:val="en-US" w:eastAsia="zh-CN"/>
        </w:rPr>
        <w:t>22</w:t>
      </w:r>
      <w:r>
        <w:rPr>
          <w:sz w:val="32"/>
          <w:szCs w:val="32"/>
        </w:rPr>
        <w:t>日-</w:t>
      </w:r>
      <w:r>
        <w:rPr>
          <w:rFonts w:hint="eastAsia"/>
          <w:sz w:val="32"/>
          <w:szCs w:val="32"/>
          <w:lang w:val="en-US" w:eastAsia="zh-CN"/>
        </w:rPr>
        <w:t>12</w:t>
      </w:r>
      <w:r>
        <w:rPr>
          <w:sz w:val="32"/>
          <w:szCs w:val="32"/>
        </w:rPr>
        <w:t>月1</w:t>
      </w:r>
      <w:r>
        <w:rPr>
          <w:rFonts w:hint="eastAsia"/>
          <w:sz w:val="32"/>
          <w:szCs w:val="32"/>
          <w:lang w:val="en-US" w:eastAsia="zh-CN"/>
        </w:rPr>
        <w:t>2</w:t>
      </w:r>
      <w:r>
        <w:rPr>
          <w:sz w:val="32"/>
          <w:szCs w:val="32"/>
        </w:rPr>
        <w:t>日</w:t>
      </w:r>
    </w:p>
    <w:p w14:paraId="4FB6158E">
      <w:pPr>
        <w:jc w:val="left"/>
        <w:rPr>
          <w:rFonts w:hint="default" w:eastAsia="宋体"/>
          <w:sz w:val="32"/>
          <w:szCs w:val="32"/>
          <w:lang w:val="en-US" w:eastAsia="zh-CN"/>
        </w:rPr>
      </w:pPr>
      <w:r>
        <w:rPr>
          <w:rFonts w:hint="eastAsia"/>
          <w:sz w:val="32"/>
          <w:szCs w:val="32"/>
        </w:rPr>
        <w:t>报名截至：202</w:t>
      </w:r>
      <w:r>
        <w:rPr>
          <w:rFonts w:hint="eastAsia"/>
          <w:sz w:val="32"/>
          <w:szCs w:val="32"/>
          <w:lang w:val="en-US" w:eastAsia="zh-CN"/>
        </w:rPr>
        <w:t>5</w:t>
      </w:r>
      <w:r>
        <w:rPr>
          <w:rFonts w:hint="eastAsia"/>
          <w:sz w:val="32"/>
          <w:szCs w:val="32"/>
        </w:rPr>
        <w:t>.</w:t>
      </w:r>
      <w:r>
        <w:rPr>
          <w:rFonts w:hint="eastAsia"/>
          <w:sz w:val="32"/>
          <w:szCs w:val="32"/>
          <w:lang w:val="en-US" w:eastAsia="zh-CN"/>
        </w:rPr>
        <w:t>5</w:t>
      </w:r>
      <w:r>
        <w:rPr>
          <w:rFonts w:hint="eastAsia"/>
          <w:sz w:val="32"/>
          <w:szCs w:val="32"/>
        </w:rPr>
        <w:t>.</w:t>
      </w:r>
      <w:r>
        <w:rPr>
          <w:rFonts w:hint="eastAsia"/>
          <w:sz w:val="32"/>
          <w:szCs w:val="32"/>
          <w:lang w:val="en-US" w:eastAsia="zh-CN"/>
        </w:rPr>
        <w:t>15</w:t>
      </w:r>
    </w:p>
    <w:p w14:paraId="3E2A1976">
      <w:pPr>
        <w:pStyle w:val="21"/>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25A64CC3">
      <w:pPr>
        <w:widowControl/>
        <w:spacing w:line="360" w:lineRule="auto"/>
        <w:ind w:firstLine="420" w:firstLineChars="200"/>
        <w:jc w:val="left"/>
        <w:rPr>
          <w:rFonts w:hint="default" w:asciiTheme="minorHAnsi" w:hAnsiTheme="minorHAnsi" w:eastAsiaTheme="majorEastAsia" w:cstheme="minorHAnsi"/>
          <w:kern w:val="0"/>
          <w:szCs w:val="21"/>
          <w:lang w:eastAsia="zh-CN"/>
        </w:rPr>
      </w:pPr>
      <w:r>
        <w:rPr>
          <w:rFonts w:hint="default" w:asciiTheme="minorHAnsi" w:hAnsiTheme="minorHAnsi" w:eastAsiaTheme="majorEastAsia" w:cstheme="minorHAnsi"/>
          <w:kern w:val="0"/>
          <w:szCs w:val="21"/>
          <w:lang w:eastAsia="zh-CN"/>
        </w:rPr>
        <w:t>加州大学</w:t>
      </w:r>
      <w:r>
        <w:rPr>
          <w:rFonts w:hint="eastAsia" w:asciiTheme="minorHAnsi" w:hAnsiTheme="minorHAnsi" w:eastAsiaTheme="majorEastAsia" w:cstheme="minorHAnsi"/>
          <w:kern w:val="0"/>
          <w:szCs w:val="21"/>
          <w:lang w:val="en-US" w:eastAsia="zh-CN"/>
        </w:rPr>
        <w:t>洛杉矶分校（University of California, Los Angeles，简称UCLA） ，是位于美国</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"https://baike.baidu.com/item/%E6%B4%9B%E6%9D%89%E7%9F%B6/214107"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洛杉矶</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的公立</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"https://baike.baidu.com/item/%E7%A0%94%E7%A9%B6%E5%9E%8B%E5%A4%A7%E5%AD%A6/1464251"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研究型大学</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 ，是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"https://baike.baidu.com/item/%E7%8E%AF%E5%A4%AA%E5%B9%B3%E6%B4%8B%E5%A4%A7%E5%AD%A6%E8%81%94%E7%9B%9F/4603258"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环太平洋大学联盟</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和</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"https://baike.baidu.com/item/%E5%9B%BD%E9%99%85%E5%85%AC%E7%AB%8B%E5%A4%A7%E5%AD%A6%E8%AE%BA%E5%9D%9B/10378712"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国际公立大学论坛</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成员，也是</w:t>
      </w:r>
      <w:r>
        <w:rPr>
          <w:rFonts w:hint="eastAsia" w:asciiTheme="minorHAnsi" w:hAnsiTheme="minorHAnsi" w:eastAsiaTheme="majorEastAsia" w:cstheme="minorHAnsi"/>
          <w:kern w:val="0"/>
          <w:szCs w:val="21"/>
          <w:lang w:val="en-US" w:eastAsia="zh-CN"/>
        </w:rPr>
        <w:fldChar w:fldCharType="begin"/>
      </w:r>
      <w:r>
        <w:rPr>
          <w:rFonts w:hint="eastAsia" w:asciiTheme="minorHAnsi" w:hAnsiTheme="minorHAnsi" w:eastAsiaTheme="majorEastAsia" w:cstheme="minorHAnsi"/>
          <w:kern w:val="0"/>
          <w:szCs w:val="21"/>
          <w:lang w:val="en-US" w:eastAsia="zh-CN"/>
        </w:rPr>
        <w:instrText xml:space="preserve"> HYPERLINK "https://baike.baidu.com/item/%E5%85%AC%E7%AB%8B%E5%B8%B8%E6%98%A5%E8%97%A4/2522862" \t "/Users/sunjun/Documents\\x/_blank" </w:instrText>
      </w:r>
      <w:r>
        <w:rPr>
          <w:rFonts w:hint="eastAsia" w:asciiTheme="minorHAnsi" w:hAnsiTheme="minorHAnsi" w:eastAsiaTheme="majorEastAsia" w:cstheme="minorHAnsi"/>
          <w:kern w:val="0"/>
          <w:szCs w:val="21"/>
          <w:lang w:val="en-US" w:eastAsia="zh-CN"/>
        </w:rPr>
        <w:fldChar w:fldCharType="separate"/>
      </w:r>
      <w:r>
        <w:rPr>
          <w:rFonts w:hint="eastAsia" w:asciiTheme="minorHAnsi" w:hAnsiTheme="minorHAnsi" w:eastAsiaTheme="majorEastAsia" w:cstheme="minorHAnsi"/>
          <w:kern w:val="0"/>
          <w:szCs w:val="21"/>
        </w:rPr>
        <w:t>公立常春藤</w:t>
      </w:r>
      <w:r>
        <w:rPr>
          <w:rFonts w:hint="eastAsia" w:asciiTheme="minorHAnsi" w:hAnsiTheme="minorHAnsi" w:eastAsiaTheme="majorEastAsia" w:cstheme="minorHAnsi"/>
          <w:kern w:val="0"/>
          <w:szCs w:val="21"/>
          <w:lang w:val="en-US" w:eastAsia="zh-CN"/>
        </w:rPr>
        <w:fldChar w:fldCharType="end"/>
      </w:r>
      <w:r>
        <w:rPr>
          <w:rFonts w:hint="eastAsia" w:asciiTheme="minorHAnsi" w:hAnsiTheme="minorHAnsi" w:eastAsiaTheme="majorEastAsia" w:cstheme="minorHAnsi"/>
          <w:kern w:val="0"/>
          <w:szCs w:val="21"/>
          <w:lang w:val="en-US" w:eastAsia="zh-CN"/>
        </w:rPr>
        <w:t>学校。多年来蝉联美国申请人数最多的大学，也是录取难度最高的大学之一。</w:t>
      </w:r>
      <w:r>
        <w:rPr>
          <w:rFonts w:hint="default" w:asciiTheme="minorHAnsi" w:hAnsiTheme="minorHAnsi" w:eastAsiaTheme="majorEastAsia" w:cstheme="minorHAnsi"/>
          <w:kern w:val="0"/>
          <w:szCs w:val="21"/>
          <w:lang w:eastAsia="zh-CN"/>
        </w:rPr>
        <w:t>2023年软科世界大学学术排名第13位，2024年《美国新闻与世界报道》全球最佳大学排名第11位，2024年《泰晤士高等教育》全球大学排名第18位</w:t>
      </w:r>
      <w:r>
        <w:rPr>
          <w:rFonts w:hint="eastAsia"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CN"/>
        </w:rPr>
        <w:t>。</w:t>
      </w:r>
    </w:p>
    <w:p w14:paraId="1C77B7E8">
      <w:pPr>
        <w:widowControl/>
        <w:spacing w:line="360" w:lineRule="auto"/>
        <w:ind w:firstLine="420" w:firstLineChars="200"/>
        <w:jc w:val="left"/>
        <w:rPr>
          <w:rFonts w:asciiTheme="minorHAnsi" w:hAnsiTheme="minorHAnsi" w:cstheme="minorHAnsi"/>
          <w:kern w:val="0"/>
          <w:szCs w:val="21"/>
        </w:rPr>
      </w:pPr>
      <w:r>
        <w:rPr>
          <w:rFonts w:hint="eastAsia" w:asciiTheme="minorHAnsi" w:hAnsiTheme="minorHAnsi" w:eastAsiaTheme="majorEastAsia" w:cstheme="minorHAnsi"/>
          <w:kern w:val="0"/>
          <w:szCs w:val="21"/>
        </w:rPr>
        <w:t>本项目是加州大学</w:t>
      </w:r>
      <w:r>
        <w:rPr>
          <w:rFonts w:hint="eastAsia" w:asciiTheme="minorHAnsi" w:hAnsiTheme="minorHAnsi" w:eastAsiaTheme="majorEastAsia" w:cstheme="minorHAnsi"/>
          <w:kern w:val="0"/>
          <w:szCs w:val="21"/>
          <w:lang w:val="en-US" w:eastAsia="zh-Hans"/>
        </w:rPr>
        <w:t>洛杉矶分校</w:t>
      </w:r>
      <w:r>
        <w:rPr>
          <w:rFonts w:hint="eastAsia" w:asciiTheme="minorHAnsi" w:hAnsiTheme="minorHAnsi" w:eastAsiaTheme="majorEastAsia" w:cstheme="minorHAnsi"/>
          <w:kern w:val="0"/>
          <w:szCs w:val="21"/>
        </w:rPr>
        <w:t>为全球学生开设的学期专业学分访学项目，学生可以与</w:t>
      </w:r>
      <w:r>
        <w:rPr>
          <w:rFonts w:asciiTheme="minorHAnsi" w:hAnsiTheme="minorHAnsi" w:eastAsiaTheme="majorEastAsia" w:cstheme="minorHAnsi"/>
          <w:kern w:val="0"/>
          <w:szCs w:val="21"/>
        </w:rPr>
        <w:t>UC</w:t>
      </w:r>
      <w:r>
        <w:rPr>
          <w:rFonts w:hint="default" w:asciiTheme="minorHAnsi" w:hAnsiTheme="minorHAnsi" w:eastAsiaTheme="majorEastAsia" w:cstheme="minorHAnsi"/>
          <w:kern w:val="0"/>
          <w:szCs w:val="21"/>
        </w:rPr>
        <w:t>LA</w:t>
      </w:r>
      <w:r>
        <w:rPr>
          <w:rFonts w:hint="eastAsia" w:asciiTheme="minorHAnsi" w:hAnsiTheme="minorHAnsi" w:eastAsiaTheme="majorEastAsia" w:cstheme="minorHAnsi"/>
          <w:kern w:val="0"/>
          <w:szCs w:val="21"/>
        </w:rPr>
        <w:t>在读学位学生一起同堂上课</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val="en-US" w:eastAsia="zh-Hans"/>
        </w:rPr>
        <w:t>深入体验加州大学洛杉矶分校的教学资源与学习氛围</w:t>
      </w:r>
      <w:r>
        <w:rPr>
          <w:rFonts w:hint="eastAsia" w:asciiTheme="minorHAnsi" w:hAnsiTheme="minorHAnsi" w:eastAsiaTheme="majorEastAsia" w:cstheme="minorHAnsi"/>
          <w:kern w:val="0"/>
          <w:szCs w:val="21"/>
        </w:rPr>
        <w:t>。</w:t>
      </w:r>
    </w:p>
    <w:p w14:paraId="5E78FD74">
      <w:pPr>
        <w:keepNext w:val="0"/>
        <w:keepLines w:val="0"/>
        <w:widowControl/>
        <w:suppressLineNumbers w:val="0"/>
        <w:jc w:val="left"/>
        <w:rPr>
          <w:rFonts w:hint="default"/>
        </w:rPr>
      </w:pPr>
      <w:r>
        <w:rPr>
          <w:rFonts w:ascii="宋体" w:hAnsi="宋体" w:eastAsia="宋体" w:cs="宋体"/>
          <w:kern w:val="0"/>
          <w:sz w:val="24"/>
          <w:szCs w:val="24"/>
          <w:lang w:eastAsia="zh-CN" w:bidi="ar"/>
        </w:rPr>
        <w:t xml:space="preserve">  </w:t>
      </w:r>
      <w:r>
        <w:rPr>
          <w:rFonts w:hint="default"/>
        </w:rPr>
        <w:drawing>
          <wp:inline distT="0" distB="0" distL="114300" distR="114300">
            <wp:extent cx="5271135" cy="2968625"/>
            <wp:effectExtent l="0" t="0" r="1206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968625"/>
                    </a:xfrm>
                    <a:prstGeom prst="rect">
                      <a:avLst/>
                    </a:prstGeom>
                  </pic:spPr>
                </pic:pic>
              </a:graphicData>
            </a:graphic>
          </wp:inline>
        </w:drawing>
      </w:r>
    </w:p>
    <w:p w14:paraId="6D03F53B">
      <w:pPr>
        <w:widowControl/>
        <w:spacing w:line="360" w:lineRule="auto"/>
        <w:jc w:val="left"/>
        <w:rPr>
          <w:rFonts w:asciiTheme="minorHAnsi" w:hAnsiTheme="minorHAnsi" w:eastAsiaTheme="majorEastAsia" w:cstheme="minorHAnsi"/>
          <w:szCs w:val="21"/>
        </w:rPr>
      </w:pPr>
    </w:p>
    <w:p w14:paraId="3BF9BFB7">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3EFE88D3">
      <w:pPr>
        <w:pStyle w:val="18"/>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【顶级名校教育资源】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r>
        <w:rPr>
          <w:rFonts w:hint="eastAsia" w:asciiTheme="minorHAnsi" w:hAnsiTheme="minorHAnsi" w:eastAsiaTheme="majorEastAsia" w:cstheme="minorHAnsi"/>
          <w:kern w:val="0"/>
          <w:szCs w:val="21"/>
          <w:lang w:val="en-US" w:eastAsia="zh-Hans"/>
        </w:rPr>
        <w:t>通过近距离与名校教授接触</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可申请获得推荐信，助力</w:t>
      </w:r>
      <w:r>
        <w:rPr>
          <w:rFonts w:hint="default" w:asciiTheme="minorHAnsi" w:hAnsiTheme="minorHAnsi" w:eastAsiaTheme="majorEastAsia" w:cstheme="minorHAnsi"/>
          <w:kern w:val="0"/>
          <w:szCs w:val="21"/>
          <w:lang w:eastAsia="zh-Hans"/>
        </w:rPr>
        <w:t>进一步申请世界名校深造及就业</w:t>
      </w:r>
      <w:r>
        <w:rPr>
          <w:rFonts w:hint="eastAsia" w:asciiTheme="minorHAnsi" w:hAnsiTheme="minorHAnsi" w:eastAsiaTheme="majorEastAsia" w:cstheme="minorHAnsi"/>
          <w:kern w:val="0"/>
          <w:szCs w:val="21"/>
          <w:lang w:val="en-US" w:eastAsia="zh-Hans"/>
        </w:rPr>
        <w:t>。</w:t>
      </w:r>
    </w:p>
    <w:p w14:paraId="326E4399">
      <w:pPr>
        <w:pStyle w:val="18"/>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【丰富的课程选择】</w:t>
      </w:r>
      <w:r>
        <w:rPr>
          <w:rFonts w:hint="eastAsia" w:asciiTheme="minorHAnsi" w:hAnsiTheme="minorHAnsi" w:eastAsiaTheme="majorEastAsia" w:cstheme="minorHAnsi"/>
          <w:bCs/>
          <w:kern w:val="0"/>
          <w:szCs w:val="21"/>
        </w:rPr>
        <w:t>学校提供</w:t>
      </w:r>
      <w:r>
        <w:rPr>
          <w:rFonts w:hint="eastAsia" w:asciiTheme="minorHAnsi" w:hAnsiTheme="minorHAnsi" w:eastAsiaTheme="majorEastAsia" w:cstheme="minorHAnsi"/>
          <w:bCs/>
          <w:kern w:val="0"/>
          <w:szCs w:val="21"/>
          <w:lang w:val="en-US" w:eastAsia="zh-Hans"/>
        </w:rPr>
        <w:t>丰富的</w:t>
      </w:r>
      <w:r>
        <w:rPr>
          <w:rFonts w:hint="eastAsia" w:asciiTheme="minorHAnsi" w:hAnsiTheme="minorHAnsi" w:eastAsiaTheme="majorEastAsia" w:cstheme="minorHAnsi"/>
          <w:bCs/>
          <w:kern w:val="0"/>
          <w:szCs w:val="21"/>
        </w:rPr>
        <w:t>课程专业供学生选择，可与</w:t>
      </w:r>
      <w:r>
        <w:rPr>
          <w:rFonts w:asciiTheme="minorHAnsi" w:hAnsiTheme="minorHAnsi" w:eastAsiaTheme="majorEastAsia" w:cstheme="minorHAnsi"/>
          <w:bCs/>
          <w:kern w:val="0"/>
          <w:szCs w:val="21"/>
        </w:rPr>
        <w:t>UC</w:t>
      </w:r>
      <w:r>
        <w:rPr>
          <w:rFonts w:hint="default" w:asciiTheme="minorHAnsi" w:hAnsiTheme="minorHAnsi" w:eastAsiaTheme="majorEastAsia" w:cstheme="minorHAnsi"/>
          <w:bCs/>
          <w:kern w:val="0"/>
          <w:szCs w:val="21"/>
        </w:rPr>
        <w:t>LA</w:t>
      </w:r>
      <w:r>
        <w:rPr>
          <w:rFonts w:hint="eastAsia" w:asciiTheme="minorHAnsi" w:hAnsiTheme="minorHAnsi" w:eastAsiaTheme="majorEastAsia" w:cstheme="minorHAnsi"/>
          <w:bCs/>
          <w:kern w:val="0"/>
          <w:szCs w:val="21"/>
        </w:rPr>
        <w:t>在读学位学生</w:t>
      </w:r>
      <w:r>
        <w:rPr>
          <w:rFonts w:hint="default" w:asciiTheme="minorHAnsi" w:hAnsiTheme="minorHAnsi" w:eastAsiaTheme="majorEastAsia" w:cstheme="minorHAnsi"/>
          <w:bCs/>
          <w:kern w:val="0"/>
          <w:szCs w:val="21"/>
        </w:rPr>
        <w:t>或</w:t>
      </w:r>
      <w:r>
        <w:rPr>
          <w:rFonts w:hint="eastAsia" w:asciiTheme="minorHAnsi" w:hAnsiTheme="minorHAnsi" w:eastAsiaTheme="majorEastAsia" w:cstheme="minorHAnsi"/>
          <w:bCs/>
          <w:kern w:val="0"/>
          <w:szCs w:val="21"/>
          <w:lang w:val="en-US" w:eastAsia="zh-Hans"/>
        </w:rPr>
        <w:t>来自于全球各地的国际学生</w:t>
      </w:r>
      <w:r>
        <w:rPr>
          <w:rFonts w:hint="eastAsia" w:asciiTheme="minorHAnsi" w:hAnsiTheme="minorHAnsi" w:eastAsiaTheme="majorEastAsia" w:cstheme="minorHAnsi"/>
          <w:bCs/>
          <w:kern w:val="0"/>
          <w:szCs w:val="21"/>
        </w:rPr>
        <w:t>一起同堂上课；</w:t>
      </w:r>
      <w:r>
        <w:rPr>
          <w:rFonts w:hint="eastAsia" w:ascii="Calibri" w:hAnsi="Calibri" w:eastAsia="宋体" w:cs="Calibri"/>
          <w:bCs/>
          <w:kern w:val="0"/>
          <w:sz w:val="21"/>
          <w:szCs w:val="21"/>
          <w:lang w:val="en-US" w:eastAsia="zh-CN" w:bidi="ar"/>
        </w:rPr>
        <w:t>零距离体验原汁原味的世界</w:t>
      </w:r>
      <w:r>
        <w:rPr>
          <w:rFonts w:hint="eastAsia" w:ascii="Calibri" w:hAnsi="Calibri" w:eastAsia="宋体" w:cs="Calibri"/>
          <w:bCs/>
          <w:kern w:val="0"/>
          <w:sz w:val="21"/>
          <w:szCs w:val="21"/>
          <w:lang w:val="en-US" w:eastAsia="zh-Hans" w:bidi="ar"/>
        </w:rPr>
        <w:t>顶级</w:t>
      </w:r>
      <w:r>
        <w:rPr>
          <w:rFonts w:hint="eastAsia" w:ascii="Calibri" w:hAnsi="Calibri" w:eastAsia="宋体" w:cs="Calibri"/>
          <w:bCs/>
          <w:kern w:val="0"/>
          <w:sz w:val="21"/>
          <w:szCs w:val="21"/>
          <w:lang w:val="en-US" w:eastAsia="zh-CN" w:bidi="ar"/>
        </w:rPr>
        <w:t>名校学习氛围</w:t>
      </w:r>
      <w:r>
        <w:rPr>
          <w:rFonts w:hint="default" w:ascii="Calibri" w:hAnsi="Calibri" w:eastAsia="宋体" w:cs="Calibri"/>
          <w:kern w:val="0"/>
          <w:sz w:val="21"/>
          <w:szCs w:val="21"/>
          <w:lang w:eastAsia="zh-CN" w:bidi="ar"/>
        </w:rPr>
        <w:t>。</w:t>
      </w:r>
    </w:p>
    <w:p w14:paraId="4E0112D6">
      <w:pPr>
        <w:pStyle w:val="9"/>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【体验多元文化，结交国际好友】</w:t>
      </w:r>
      <w:r>
        <w:rPr>
          <w:rFonts w:hint="eastAsia" w:ascii="Calibri" w:hAnsi="Calibri" w:eastAsia="宋体" w:cs="Calibri"/>
          <w:bCs/>
          <w:kern w:val="0"/>
          <w:sz w:val="21"/>
          <w:szCs w:val="21"/>
          <w:lang w:val="en-US" w:eastAsia="zh-CN" w:bidi="ar"/>
        </w:rPr>
        <w:t>与来自世界各地的学生共同学习、提高跨文化</w:t>
      </w:r>
      <w:r>
        <w:rPr>
          <w:rFonts w:hint="eastAsia" w:ascii="Calibri" w:hAnsi="Calibri" w:eastAsia="宋体" w:cs="Calibri"/>
          <w:bCs/>
          <w:kern w:val="0"/>
          <w:sz w:val="21"/>
          <w:szCs w:val="21"/>
          <w:lang w:val="en-US" w:eastAsia="zh-Hans" w:bidi="ar"/>
        </w:rPr>
        <w:t>适应能力与交流</w:t>
      </w:r>
      <w:r>
        <w:rPr>
          <w:rFonts w:hint="eastAsia" w:ascii="Calibri" w:hAnsi="Calibri" w:eastAsia="宋体" w:cs="Calibri"/>
          <w:bCs/>
          <w:kern w:val="0"/>
          <w:sz w:val="21"/>
          <w:szCs w:val="21"/>
          <w:lang w:val="en-US" w:eastAsia="zh-CN" w:bidi="ar"/>
        </w:rPr>
        <w:t>沟通</w:t>
      </w:r>
      <w:r>
        <w:rPr>
          <w:rFonts w:hint="eastAsia" w:ascii="Calibri" w:hAnsi="Calibri" w:eastAsia="宋体" w:cs="Calibri"/>
          <w:bCs/>
          <w:kern w:val="0"/>
          <w:sz w:val="21"/>
          <w:szCs w:val="21"/>
          <w:lang w:val="en-US" w:eastAsia="zh-Hans" w:bidi="ar"/>
        </w:rPr>
        <w:t>能力</w:t>
      </w:r>
      <w:r>
        <w:rPr>
          <w:rFonts w:hint="eastAsia" w:ascii="Calibri" w:hAnsi="Calibri" w:eastAsia="宋体" w:cs="Calibri"/>
          <w:bCs/>
          <w:kern w:val="0"/>
          <w:sz w:val="21"/>
          <w:szCs w:val="21"/>
          <w:lang w:val="en-US" w:eastAsia="zh-CN" w:bidi="ar"/>
        </w:rPr>
        <w:t>，收获知识与友谊</w:t>
      </w:r>
      <w:r>
        <w:rPr>
          <w:rFonts w:hint="default" w:ascii="Calibri" w:hAnsi="Calibri" w:eastAsia="宋体" w:cs="Calibri"/>
          <w:bCs/>
          <w:kern w:val="0"/>
          <w:sz w:val="21"/>
          <w:szCs w:val="21"/>
          <w:lang w:eastAsia="zh-CN" w:bidi="ar"/>
        </w:rPr>
        <w:t>。</w:t>
      </w:r>
    </w:p>
    <w:p w14:paraId="178EE382">
      <w:pPr>
        <w:pStyle w:val="9"/>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rPr>
      </w:pPr>
      <w:r>
        <w:rPr>
          <w:rFonts w:hint="eastAsia" w:asciiTheme="minorHAnsi" w:hAnsiTheme="minorHAnsi" w:eastAsiaTheme="majorEastAsia" w:cstheme="minorHAnsi"/>
          <w:b/>
          <w:bCs/>
          <w:kern w:val="0"/>
          <w:sz w:val="21"/>
          <w:szCs w:val="21"/>
        </w:rPr>
        <w:t>【名校成绩单&amp;学分】</w:t>
      </w:r>
      <w:r>
        <w:rPr>
          <w:rFonts w:hint="eastAsia" w:asciiTheme="minorHAnsi" w:hAnsiTheme="minorHAnsi" w:eastAsiaTheme="majorEastAsia" w:cstheme="minorHAnsi"/>
          <w:kern w:val="0"/>
          <w:sz w:val="21"/>
          <w:szCs w:val="21"/>
        </w:rPr>
        <w:t>顺利完成学业后可获得加州大学</w:t>
      </w:r>
      <w:r>
        <w:rPr>
          <w:rFonts w:hint="eastAsia" w:asciiTheme="minorHAnsi" w:hAnsiTheme="minorHAnsi" w:eastAsiaTheme="majorEastAsia" w:cstheme="minorHAnsi"/>
          <w:kern w:val="0"/>
          <w:sz w:val="21"/>
          <w:szCs w:val="21"/>
          <w:lang w:val="en-US" w:eastAsia="zh-Hans"/>
        </w:rPr>
        <w:t>洛杉矶</w:t>
      </w:r>
      <w:r>
        <w:rPr>
          <w:rFonts w:hint="eastAsia" w:asciiTheme="minorHAnsi" w:hAnsiTheme="minorHAnsi" w:eastAsiaTheme="majorEastAsia" w:cstheme="minorHAnsi"/>
          <w:kern w:val="0"/>
          <w:sz w:val="21"/>
          <w:szCs w:val="21"/>
        </w:rPr>
        <w:t>分校开具的成绩单与课程学分，为个人简历添砖加瓦。</w:t>
      </w:r>
    </w:p>
    <w:p w14:paraId="57CF9603">
      <w:pPr>
        <w:pStyle w:val="21"/>
        <w:widowControl/>
        <w:spacing w:line="360" w:lineRule="auto"/>
        <w:ind w:left="840" w:firstLine="0" w:firstLineChars="0"/>
        <w:jc w:val="left"/>
        <w:rPr>
          <w:rFonts w:hint="eastAsia" w:asciiTheme="minorHAnsi" w:hAnsiTheme="minorHAnsi" w:eastAsiaTheme="majorEastAsia" w:cstheme="minorHAnsi"/>
          <w:kern w:val="0"/>
          <w:szCs w:val="21"/>
        </w:rPr>
      </w:pPr>
    </w:p>
    <w:p w14:paraId="4833F670">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加州大学洛杉矶</w:t>
      </w:r>
      <w:r>
        <w:rPr>
          <w:rFonts w:hint="eastAsia" w:asciiTheme="minorHAnsi" w:hAnsiTheme="minorHAnsi" w:eastAsiaTheme="majorEastAsia" w:cstheme="minorHAnsi"/>
          <w:b/>
          <w:bCs/>
          <w:kern w:val="0"/>
          <w:szCs w:val="21"/>
          <w:lang w:eastAsia="zh-CN"/>
        </w:rPr>
        <w:t>分校</w:t>
      </w:r>
      <w:r>
        <w:rPr>
          <w:rFonts w:hint="eastAsia" w:asciiTheme="minorHAnsi" w:hAnsiTheme="minorHAnsi" w:eastAsiaTheme="majorEastAsia" w:cstheme="minorHAnsi"/>
          <w:b/>
          <w:bCs/>
          <w:kern w:val="0"/>
          <w:szCs w:val="21"/>
        </w:rPr>
        <w:t>简介</w:t>
      </w:r>
    </w:p>
    <w:p w14:paraId="29043005">
      <w:pPr>
        <w:pStyle w:val="21"/>
        <w:numPr>
          <w:ilvl w:val="0"/>
          <w:numId w:val="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是位于美国洛杉矶的公立研究型大学，是环太平洋大学联盟和国际公立大学论坛成员，</w:t>
      </w:r>
      <w:r>
        <w:rPr>
          <w:rFonts w:hint="eastAsia" w:asciiTheme="minorHAnsi" w:hAnsiTheme="minorHAnsi" w:eastAsiaTheme="majorEastAsia" w:cstheme="minorHAnsi"/>
          <w:szCs w:val="21"/>
          <w:lang w:val="en-US" w:eastAsia="zh-Hans"/>
        </w:rPr>
        <w:t>被誉为“</w:t>
      </w:r>
      <w:r>
        <w:rPr>
          <w:rFonts w:hint="eastAsia" w:asciiTheme="minorHAnsi" w:hAnsiTheme="minorHAnsi" w:eastAsiaTheme="majorEastAsia" w:cstheme="minorHAnsi"/>
          <w:szCs w:val="21"/>
        </w:rPr>
        <w:t>公立常春藤</w:t>
      </w:r>
      <w:r>
        <w:rPr>
          <w:rFonts w:hint="eastAsia" w:asciiTheme="minorHAnsi" w:hAnsiTheme="minorHAnsi" w:eastAsiaTheme="majorEastAsia" w:cstheme="minorHAnsi"/>
          <w:szCs w:val="21"/>
          <w:lang w:eastAsia="zh-Hans"/>
        </w:rPr>
        <w:t>”</w:t>
      </w:r>
      <w:r>
        <w:rPr>
          <w:rFonts w:hint="eastAsia" w:asciiTheme="minorHAnsi" w:hAnsiTheme="minorHAnsi" w:eastAsiaTheme="majorEastAsia" w:cstheme="minorHAnsi"/>
          <w:szCs w:val="21"/>
        </w:rPr>
        <w:t>。</w:t>
      </w:r>
      <w:r>
        <w:rPr>
          <w:rFonts w:hint="default" w:asciiTheme="minorHAnsi" w:hAnsiTheme="minorHAnsi" w:eastAsiaTheme="majorEastAsia" w:cstheme="minorHAnsi"/>
          <w:kern w:val="0"/>
          <w:szCs w:val="21"/>
          <w:lang w:eastAsia="zh-CN"/>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全球最佳大学排名第</w:t>
      </w:r>
      <w:r>
        <w:rPr>
          <w:rFonts w:hint="default" w:asciiTheme="minorHAnsi" w:hAnsiTheme="minorHAnsi" w:eastAsiaTheme="majorEastAsia" w:cstheme="minorHAnsi"/>
          <w:kern w:val="0"/>
          <w:szCs w:val="21"/>
          <w:lang w:eastAsia="zh-Hans"/>
        </w:rPr>
        <w:t>11</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，2024</w:t>
      </w:r>
      <w:r>
        <w:rPr>
          <w:rFonts w:hint="eastAsia" w:asciiTheme="minorHAnsi" w:hAnsiTheme="minorHAnsi" w:eastAsiaTheme="majorEastAsia" w:cstheme="minorHAnsi"/>
          <w:kern w:val="0"/>
          <w:szCs w:val="21"/>
          <w:lang w:val="en-US" w:eastAsia="zh-Hans"/>
        </w:rPr>
        <w:t>年</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泰晤士高等教育</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全球大学排名第</w:t>
      </w:r>
      <w:r>
        <w:rPr>
          <w:rFonts w:hint="default" w:asciiTheme="minorHAnsi" w:hAnsiTheme="minorHAnsi" w:eastAsiaTheme="majorEastAsia" w:cstheme="minorHAnsi"/>
          <w:kern w:val="0"/>
          <w:szCs w:val="21"/>
          <w:lang w:eastAsia="zh-Hans"/>
        </w:rPr>
        <w:t>18</w:t>
      </w:r>
      <w:r>
        <w:rPr>
          <w:rFonts w:hint="eastAsia" w:asciiTheme="minorHAnsi" w:hAnsiTheme="minorHAnsi" w:eastAsiaTheme="majorEastAsia" w:cstheme="minorHAnsi"/>
          <w:kern w:val="0"/>
          <w:szCs w:val="21"/>
          <w:lang w:val="en-US" w:eastAsia="zh-Hans"/>
        </w:rPr>
        <w:t>位</w:t>
      </w:r>
      <w:r>
        <w:rPr>
          <w:rFonts w:hint="default" w:asciiTheme="minorHAnsi" w:hAnsiTheme="minorHAnsi" w:eastAsiaTheme="majorEastAsia" w:cstheme="minorHAnsi"/>
          <w:kern w:val="0"/>
          <w:szCs w:val="21"/>
          <w:lang w:eastAsia="zh-Hans"/>
        </w:rPr>
        <w:t>，2023</w:t>
      </w:r>
      <w:r>
        <w:rPr>
          <w:rFonts w:hint="eastAsia" w:asciiTheme="minorHAnsi" w:hAnsiTheme="minorHAnsi" w:eastAsiaTheme="majorEastAsia" w:cstheme="minorHAnsi"/>
          <w:kern w:val="0"/>
          <w:szCs w:val="21"/>
          <w:lang w:val="en-US" w:eastAsia="zh-Hans"/>
        </w:rPr>
        <w:t>年软科世界大学学术排名第</w:t>
      </w:r>
      <w:r>
        <w:rPr>
          <w:rFonts w:hint="default" w:asciiTheme="minorHAnsi" w:hAnsiTheme="minorHAnsi" w:eastAsiaTheme="majorEastAsia" w:cstheme="minorHAnsi"/>
          <w:kern w:val="0"/>
          <w:szCs w:val="21"/>
          <w:lang w:eastAsia="zh-Hans"/>
        </w:rPr>
        <w:t>13</w:t>
      </w:r>
      <w:r>
        <w:rPr>
          <w:rFonts w:hint="eastAsia" w:asciiTheme="minorHAnsi" w:hAnsiTheme="minorHAnsi" w:eastAsiaTheme="majorEastAsia" w:cstheme="minorHAnsi"/>
          <w:kern w:val="0"/>
          <w:szCs w:val="21"/>
          <w:lang w:val="en-US" w:eastAsia="zh-Hans"/>
        </w:rPr>
        <w:t>位</w:t>
      </w:r>
      <w:r>
        <w:rPr>
          <w:rFonts w:hint="eastAsia" w:asciiTheme="minorHAnsi" w:hAnsiTheme="minorHAnsi" w:eastAsiaTheme="majorEastAsia" w:cstheme="minorHAnsi"/>
          <w:kern w:val="0"/>
          <w:szCs w:val="21"/>
          <w:lang w:val="en-US" w:eastAsia="zh-CN"/>
        </w:rPr>
        <w:t>，2025年QS世界排名第42位</w:t>
      </w:r>
      <w:r>
        <w:rPr>
          <w:rFonts w:hint="default" w:asciiTheme="minorHAnsi" w:hAnsiTheme="minorHAnsi" w:eastAsiaTheme="majorEastAsia" w:cstheme="minorHAnsi"/>
          <w:kern w:val="0"/>
          <w:szCs w:val="21"/>
          <w:lang w:eastAsia="zh-Hans"/>
        </w:rPr>
        <w:t>。</w:t>
      </w:r>
    </w:p>
    <w:p w14:paraId="382AC37C">
      <w:pPr>
        <w:pStyle w:val="21"/>
        <w:numPr>
          <w:ilvl w:val="0"/>
          <w:numId w:val="3"/>
        </w:numPr>
        <w:spacing w:line="360" w:lineRule="auto"/>
        <w:ind w:firstLineChars="0"/>
        <w:rPr>
          <w:rFonts w:asciiTheme="minorHAnsi" w:hAnsiTheme="minorHAnsi" w:eastAsiaTheme="majorEastAsia" w:cstheme="minorHAnsi"/>
          <w:kern w:val="0"/>
          <w:szCs w:val="21"/>
        </w:rPr>
      </w:pPr>
      <w:bookmarkStart w:id="0" w:name="OLE_LINK1"/>
      <w:r>
        <w:rPr>
          <w:rFonts w:hint="eastAsia" w:asciiTheme="minorHAnsi" w:hAnsiTheme="minorHAnsi" w:eastAsiaTheme="majorEastAsia" w:cstheme="minorHAnsi"/>
          <w:szCs w:val="21"/>
        </w:rPr>
        <w:t>UCLA是美国商业金融、高科技产业、电影艺术等专业人才的摇篮</w:t>
      </w:r>
      <w:bookmarkEnd w:id="0"/>
      <w:r>
        <w:rPr>
          <w:rFonts w:hint="eastAsia" w:asciiTheme="minorHAnsi" w:hAnsiTheme="minorHAnsi" w:eastAsiaTheme="majorEastAsia" w:cstheme="minorHAnsi"/>
          <w:szCs w:val="21"/>
        </w:rPr>
        <w:t>。</w:t>
      </w:r>
      <w:bookmarkStart w:id="1" w:name="OLE_LINK2"/>
      <w:r>
        <w:rPr>
          <w:rFonts w:hint="eastAsia" w:asciiTheme="minorHAnsi" w:hAnsiTheme="minorHAnsi" w:eastAsiaTheme="majorEastAsia" w:cstheme="minorHAnsi"/>
          <w:szCs w:val="21"/>
        </w:rPr>
        <w:t>它是</w:t>
      </w:r>
      <w:r>
        <w:rPr>
          <w:rFonts w:hint="default" w:asciiTheme="minorHAnsi" w:hAnsiTheme="minorHAnsi" w:eastAsiaTheme="majorEastAsia" w:cstheme="minorHAnsi"/>
          <w:szCs w:val="21"/>
        </w:rPr>
        <w:t>加州大学</w:t>
      </w:r>
      <w:r>
        <w:rPr>
          <w:rFonts w:hint="eastAsia" w:asciiTheme="minorHAnsi" w:hAnsiTheme="minorHAnsi" w:eastAsiaTheme="majorEastAsia" w:cstheme="minorHAnsi"/>
          <w:szCs w:val="21"/>
        </w:rPr>
        <w:t>系统中的第二所大学，与加州大学伯克利分校（UC Berkeley）齐名，是美国最好的公立大学之一</w:t>
      </w:r>
      <w:bookmarkEnd w:id="1"/>
      <w:r>
        <w:rPr>
          <w:rFonts w:hint="eastAsia" w:asciiTheme="minorHAnsi" w:hAnsiTheme="minorHAnsi" w:eastAsiaTheme="majorEastAsia" w:cstheme="minorHAnsi"/>
          <w:szCs w:val="21"/>
        </w:rPr>
        <w:t>。它是南加州地区入学竞争最激烈的学校，也是整个加州最大的大学。UCLA在美国享有声望，于2006年被列为全美25所“新常春藤”名校之一。</w:t>
      </w:r>
    </w:p>
    <w:p w14:paraId="6ECA3AD2">
      <w:pPr>
        <w:pStyle w:val="21"/>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 先后共有8位教授和7位毕业生获得过诺贝尔奖。2020年，UCLA物理和天文学院的教授安德烈娅·盖兹(Andrea Ghez)获得了当年的诺贝尔物理学奖，是诺贝尔物理学奖的第四位女性得主。</w:t>
      </w:r>
    </w:p>
    <w:p w14:paraId="394AE9CF">
      <w:pPr>
        <w:pStyle w:val="21"/>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UCLA的教授中，有105位美国科学与艺术学院院士，86位美国科学促进学会会员，40位美国科学院院士，20位美国工程院院士，34位美国医学研究院院士，16位美国哲学院院士。此外，UCLA在历史上共有10位美国国家科学研究金奖得主</w:t>
      </w:r>
      <w:r>
        <w:rPr>
          <w:rFonts w:hint="default" w:asciiTheme="minorHAnsi" w:hAnsiTheme="minorHAnsi" w:eastAsiaTheme="majorEastAsia" w:cstheme="minorHAnsi"/>
          <w:kern w:val="0"/>
          <w:szCs w:val="21"/>
        </w:rPr>
        <w:t>。</w:t>
      </w:r>
    </w:p>
    <w:p w14:paraId="7786F278">
      <w:pPr>
        <w:pStyle w:val="21"/>
        <w:numPr>
          <w:ilvl w:val="0"/>
          <w:numId w:val="0"/>
        </w:numPr>
        <w:spacing w:line="360" w:lineRule="auto"/>
        <w:ind w:left="420" w:leftChars="0"/>
        <w:rPr>
          <w:rFonts w:asciiTheme="minorHAnsi" w:hAnsiTheme="minorHAnsi" w:eastAsiaTheme="majorEastAsia" w:cstheme="minorHAnsi"/>
          <w:kern w:val="0"/>
          <w:szCs w:val="21"/>
        </w:rPr>
      </w:pPr>
    </w:p>
    <w:p w14:paraId="07D5BE59">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057A129C">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23485991">
      <w:pPr>
        <w:widowControl/>
        <w:spacing w:line="360" w:lineRule="auto"/>
        <w:jc w:val="both"/>
        <w:rPr>
          <w:rFonts w:hint="default" w:asciiTheme="minorHAnsi" w:hAnsiTheme="minorHAnsi" w:eastAsiaTheme="majorEastAsia" w:cstheme="minorHAnsi"/>
          <w:b w:val="0"/>
          <w:bCs/>
          <w:kern w:val="0"/>
          <w:sz w:val="20"/>
          <w:szCs w:val="13"/>
          <w:lang w:eastAsia="zh-Hans"/>
        </w:rPr>
      </w:pPr>
      <w:r>
        <w:rPr>
          <w:rFonts w:hint="default" w:asciiTheme="minorHAnsi" w:hAnsiTheme="minorHAnsi" w:eastAsiaTheme="majorEastAsia" w:cstheme="minorHAnsi"/>
          <w:b w:val="0"/>
          <w:bCs/>
          <w:kern w:val="0"/>
          <w:sz w:val="20"/>
          <w:szCs w:val="13"/>
          <w:lang w:eastAsia="zh-Hans"/>
        </w:rPr>
        <w:t>202</w:t>
      </w:r>
      <w:r>
        <w:rPr>
          <w:rFonts w:hint="eastAsia" w:asciiTheme="minorHAnsi" w:hAnsiTheme="minorHAnsi" w:eastAsiaTheme="majorEastAsia" w:cstheme="minorHAnsi"/>
          <w:b w:val="0"/>
          <w:bCs/>
          <w:kern w:val="0"/>
          <w:sz w:val="20"/>
          <w:szCs w:val="13"/>
          <w:lang w:val="en-US" w:eastAsia="zh-CN"/>
        </w:rPr>
        <w:t>5</w:t>
      </w:r>
      <w:r>
        <w:rPr>
          <w:rFonts w:hint="default" w:asciiTheme="minorHAnsi" w:hAnsiTheme="minorHAnsi" w:eastAsiaTheme="majorEastAsia" w:cstheme="minorHAnsi"/>
          <w:b w:val="0"/>
          <w:bCs/>
          <w:kern w:val="0"/>
          <w:sz w:val="20"/>
          <w:szCs w:val="13"/>
          <w:lang w:eastAsia="zh-Hans"/>
        </w:rPr>
        <w:t>年</w:t>
      </w:r>
      <w:r>
        <w:rPr>
          <w:rFonts w:hint="eastAsia" w:asciiTheme="minorHAnsi" w:hAnsiTheme="minorHAnsi" w:eastAsiaTheme="majorEastAsia" w:cstheme="minorHAnsi"/>
          <w:b w:val="0"/>
          <w:bCs/>
          <w:kern w:val="0"/>
          <w:sz w:val="20"/>
          <w:szCs w:val="13"/>
          <w:lang w:val="en-US" w:eastAsia="zh-CN"/>
        </w:rPr>
        <w:t>9</w:t>
      </w:r>
      <w:r>
        <w:rPr>
          <w:rFonts w:hint="default" w:asciiTheme="minorHAnsi" w:hAnsiTheme="minorHAnsi" w:eastAsiaTheme="majorEastAsia" w:cstheme="minorHAnsi"/>
          <w:b w:val="0"/>
          <w:bCs/>
          <w:kern w:val="0"/>
          <w:sz w:val="20"/>
          <w:szCs w:val="13"/>
          <w:lang w:eastAsia="zh-Hans"/>
        </w:rPr>
        <w:t>月</w:t>
      </w:r>
      <w:r>
        <w:rPr>
          <w:rFonts w:hint="eastAsia" w:asciiTheme="minorHAnsi" w:hAnsiTheme="minorHAnsi" w:eastAsiaTheme="majorEastAsia" w:cstheme="minorHAnsi"/>
          <w:b w:val="0"/>
          <w:bCs/>
          <w:kern w:val="0"/>
          <w:sz w:val="20"/>
          <w:szCs w:val="13"/>
          <w:lang w:val="en-US" w:eastAsia="zh-CN"/>
        </w:rPr>
        <w:t>22</w:t>
      </w:r>
      <w:r>
        <w:rPr>
          <w:rFonts w:hint="default" w:asciiTheme="minorHAnsi" w:hAnsiTheme="minorHAnsi" w:eastAsiaTheme="majorEastAsia" w:cstheme="minorHAnsi"/>
          <w:b w:val="0"/>
          <w:bCs/>
          <w:kern w:val="0"/>
          <w:sz w:val="20"/>
          <w:szCs w:val="13"/>
          <w:lang w:eastAsia="zh-Hans"/>
        </w:rPr>
        <w:t>日-</w:t>
      </w:r>
      <w:r>
        <w:rPr>
          <w:rFonts w:hint="eastAsia" w:asciiTheme="minorHAnsi" w:hAnsiTheme="minorHAnsi" w:eastAsiaTheme="majorEastAsia" w:cstheme="minorHAnsi"/>
          <w:b w:val="0"/>
          <w:bCs/>
          <w:kern w:val="0"/>
          <w:sz w:val="20"/>
          <w:szCs w:val="13"/>
          <w:lang w:val="en-US" w:eastAsia="zh-CN"/>
        </w:rPr>
        <w:t>12</w:t>
      </w:r>
      <w:r>
        <w:rPr>
          <w:rFonts w:hint="default" w:asciiTheme="minorHAnsi" w:hAnsiTheme="minorHAnsi" w:eastAsiaTheme="majorEastAsia" w:cstheme="minorHAnsi"/>
          <w:b w:val="0"/>
          <w:bCs/>
          <w:kern w:val="0"/>
          <w:sz w:val="20"/>
          <w:szCs w:val="13"/>
          <w:lang w:eastAsia="zh-Hans"/>
        </w:rPr>
        <w:t>月</w:t>
      </w:r>
      <w:r>
        <w:rPr>
          <w:rFonts w:hint="eastAsia" w:asciiTheme="minorHAnsi" w:hAnsiTheme="minorHAnsi" w:eastAsiaTheme="majorEastAsia" w:cstheme="minorHAnsi"/>
          <w:b w:val="0"/>
          <w:bCs/>
          <w:kern w:val="0"/>
          <w:sz w:val="20"/>
          <w:szCs w:val="13"/>
          <w:lang w:val="en-US" w:eastAsia="zh-CN"/>
        </w:rPr>
        <w:t>12</w:t>
      </w:r>
      <w:r>
        <w:rPr>
          <w:rFonts w:hint="default" w:asciiTheme="minorHAnsi" w:hAnsiTheme="minorHAnsi" w:eastAsiaTheme="majorEastAsia" w:cstheme="minorHAnsi"/>
          <w:b w:val="0"/>
          <w:bCs/>
          <w:kern w:val="0"/>
          <w:sz w:val="20"/>
          <w:szCs w:val="13"/>
          <w:lang w:eastAsia="zh-Hans"/>
        </w:rPr>
        <w:t>日</w:t>
      </w:r>
    </w:p>
    <w:p w14:paraId="30F7AE8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29AD0B78">
      <w:pPr>
        <w:keepNext w:val="0"/>
        <w:keepLines w:val="0"/>
        <w:widowControl w:val="0"/>
        <w:suppressLineNumbers w:val="0"/>
        <w:spacing w:before="0" w:beforeAutospacing="0" w:after="0" w:afterAutospacing="0" w:line="360" w:lineRule="auto"/>
        <w:ind w:left="0" w:right="0" w:firstLine="420" w:firstLineChars="200"/>
        <w:jc w:val="both"/>
        <w:rPr>
          <w:rFonts w:hint="default" w:cs="Calibri" w:asciiTheme="minorHAnsi" w:hAnsiTheme="minorHAnsi"/>
          <w:szCs w:val="21"/>
          <w:lang w:eastAsia="zh-Hans"/>
        </w:rPr>
      </w:pPr>
      <w:r>
        <w:rPr>
          <w:rFonts w:hint="eastAsia" w:cs="Calibri" w:asciiTheme="minorHAnsi" w:hAnsiTheme="minorHAnsi"/>
          <w:szCs w:val="21"/>
          <w:lang w:val="en-US" w:eastAsia="zh-Hans"/>
        </w:rPr>
        <w:t>学生前往</w:t>
      </w:r>
      <w:r>
        <w:rPr>
          <w:rFonts w:hint="default" w:cs="Calibri" w:asciiTheme="minorHAnsi" w:hAnsiTheme="minorHAnsi"/>
          <w:szCs w:val="21"/>
          <w:lang w:eastAsia="zh-Hans"/>
        </w:rPr>
        <w:t>UCLA</w:t>
      </w:r>
      <w:r>
        <w:rPr>
          <w:rFonts w:hint="eastAsia" w:cs="Calibri" w:asciiTheme="minorHAnsi" w:hAnsiTheme="minorHAnsi"/>
          <w:szCs w:val="21"/>
          <w:lang w:val="en-US" w:eastAsia="zh-Hans"/>
        </w:rPr>
        <w:t>可以修读一学期或者一学年的课程，</w:t>
      </w: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t>其中一学期至少需要修</w:t>
      </w:r>
      <w:r>
        <w:rPr>
          <w:rFonts w:hint="default" w:cs="Calibri" w:asciiTheme="minorHAnsi" w:hAnsiTheme="minorHAnsi"/>
          <w:szCs w:val="21"/>
          <w:lang w:eastAsia="zh-Hans"/>
        </w:rPr>
        <w:t>读</w:t>
      </w:r>
      <w:r>
        <w:rPr>
          <w:rFonts w:hint="eastAsia" w:cs="Calibri" w:asciiTheme="minorHAnsi" w:hAnsiTheme="minorHAnsi"/>
          <w:szCs w:val="21"/>
          <w:lang w:val="en-US" w:eastAsia="zh-Hans"/>
        </w:rPr>
        <w:t>12个学分</w:t>
      </w:r>
      <w:r>
        <w:rPr>
          <w:rFonts w:hint="eastAsia" w:cs="Calibri" w:asciiTheme="minorHAnsi" w:hAnsiTheme="minorHAnsi"/>
          <w:szCs w:val="21"/>
        </w:rPr>
        <w:t>。</w:t>
      </w:r>
      <w:r>
        <w:rPr>
          <w:rFonts w:hint="default" w:cs="Calibri" w:asciiTheme="minorHAnsi" w:hAnsiTheme="minorHAnsi"/>
          <w:szCs w:val="21"/>
        </w:rPr>
        <w:t>语言分数达标的学生</w:t>
      </w:r>
      <w:r>
        <w:rPr>
          <w:rFonts w:hint="eastAsia" w:ascii="宋体" w:hAnsi="宋体" w:eastAsia="宋体" w:cs="宋体"/>
          <w:kern w:val="2"/>
          <w:sz w:val="21"/>
          <w:szCs w:val="21"/>
          <w:lang w:val="en-US" w:eastAsia="zh-CN" w:bidi="ar"/>
        </w:rPr>
        <w:t>可选择</w:t>
      </w:r>
      <w:r>
        <w:rPr>
          <w:rFonts w:hint="eastAsia" w:ascii="宋体" w:hAnsi="宋体" w:cs="宋体"/>
          <w:kern w:val="2"/>
          <w:sz w:val="21"/>
          <w:szCs w:val="21"/>
          <w:lang w:val="en-US" w:eastAsia="zh-CN" w:bidi="ar"/>
        </w:rPr>
        <w:t>一门</w:t>
      </w:r>
      <w:r>
        <w:rPr>
          <w:rFonts w:hint="eastAsia" w:ascii="宋体" w:hAnsi="宋体" w:eastAsia="宋体" w:cs="宋体"/>
          <w:kern w:val="2"/>
          <w:sz w:val="21"/>
          <w:szCs w:val="21"/>
          <w:lang w:val="en-US" w:eastAsia="zh-CN" w:bidi="ar"/>
        </w:rPr>
        <w:t>加州大学洛杉矶分校</w:t>
      </w:r>
      <w:r>
        <w:rPr>
          <w:rFonts w:hint="default" w:ascii="宋体" w:hAnsi="宋体" w:cs="宋体"/>
          <w:kern w:val="2"/>
          <w:sz w:val="21"/>
          <w:szCs w:val="21"/>
          <w:lang w:eastAsia="zh-CN" w:bidi="ar"/>
        </w:rPr>
        <w:t>本科部的课程，比如</w:t>
      </w:r>
      <w:r>
        <w:rPr>
          <w:rFonts w:hint="eastAsia" w:ascii="宋体" w:hAnsi="宋体" w:eastAsia="宋体" w:cs="宋体"/>
          <w:kern w:val="2"/>
          <w:sz w:val="21"/>
          <w:szCs w:val="21"/>
          <w:lang w:val="en-US" w:eastAsia="zh-CN" w:bidi="ar"/>
        </w:rPr>
        <w:t>文理学院</w:t>
      </w:r>
      <w:r>
        <w:rPr>
          <w:rFonts w:hint="default" w:ascii="宋体" w:hAnsi="宋体" w:eastAsia="宋体" w:cs="宋体"/>
          <w:kern w:val="2"/>
          <w:sz w:val="21"/>
          <w:szCs w:val="21"/>
          <w:lang w:eastAsia="zh-CN" w:bidi="ar"/>
        </w:rPr>
        <w:t>、</w:t>
      </w:r>
      <w:r>
        <w:rPr>
          <w:rFonts w:hint="default" w:ascii="宋体" w:hAnsi="宋体" w:cs="宋体"/>
          <w:kern w:val="2"/>
          <w:sz w:val="21"/>
          <w:szCs w:val="21"/>
          <w:lang w:eastAsia="zh-CN" w:bidi="ar"/>
        </w:rPr>
        <w:t>艺术与建筑学院、教育与信息研究学院、工程学院、管理学院、音乐学院、公共关系学院、药学院</w:t>
      </w:r>
      <w:r>
        <w:rPr>
          <w:rFonts w:hint="eastAsia" w:ascii="宋体" w:hAnsi="宋体" w:eastAsia="宋体" w:cs="宋体"/>
          <w:kern w:val="2"/>
          <w:sz w:val="21"/>
          <w:szCs w:val="21"/>
          <w:lang w:val="en-US" w:eastAsia="zh-CN" w:bidi="ar"/>
        </w:rPr>
        <w:t>课程</w:t>
      </w:r>
      <w:r>
        <w:rPr>
          <w:rFonts w:hint="default" w:ascii="宋体" w:hAnsi="宋体" w:eastAsia="宋体" w:cs="宋体"/>
          <w:kern w:val="2"/>
          <w:sz w:val="21"/>
          <w:szCs w:val="21"/>
          <w:lang w:eastAsia="zh-CN" w:bidi="ar"/>
        </w:rPr>
        <w:t>，</w:t>
      </w:r>
      <w:r>
        <w:rPr>
          <w:rFonts w:hint="eastAsia" w:ascii="宋体" w:hAnsi="宋体" w:cs="宋体"/>
          <w:kern w:val="2"/>
          <w:sz w:val="21"/>
          <w:szCs w:val="21"/>
          <w:lang w:val="fr-FR" w:eastAsia="zh-CN" w:bidi="ar"/>
        </w:rPr>
        <w:t>与</w:t>
      </w:r>
      <w:r>
        <w:rPr>
          <w:rFonts w:hint="default" w:eastAsia="宋体" w:cs="Calibri" w:asciiTheme="minorHAnsi" w:hAnsiTheme="minorHAnsi"/>
          <w:szCs w:val="21"/>
          <w:lang w:val="fr-FR" w:eastAsia="zh-CN"/>
        </w:rPr>
        <w:t>UCLA</w:t>
      </w:r>
      <w:r>
        <w:rPr>
          <w:rFonts w:hint="eastAsia" w:ascii="宋体" w:hAnsi="宋体" w:cs="宋体"/>
          <w:kern w:val="2"/>
          <w:sz w:val="21"/>
          <w:szCs w:val="21"/>
          <w:lang w:val="en-US" w:eastAsia="zh-CN" w:bidi="ar"/>
        </w:rPr>
        <w:t>在读学位学生一起上课。学生</w:t>
      </w:r>
      <w:r>
        <w:rPr>
          <w:rFonts w:hint="eastAsia" w:cs="Calibri" w:asciiTheme="minorHAnsi" w:hAnsiTheme="minorHAnsi"/>
          <w:szCs w:val="21"/>
        </w:rPr>
        <w:t>亦可</w:t>
      </w:r>
      <w:r>
        <w:rPr>
          <w:rFonts w:hint="default" w:cs="Calibri" w:asciiTheme="minorHAnsi" w:hAnsiTheme="minorHAnsi"/>
          <w:szCs w:val="21"/>
        </w:rPr>
        <w:t>全部</w:t>
      </w:r>
      <w:r>
        <w:rPr>
          <w:rFonts w:hint="eastAsia" w:cs="Calibri" w:asciiTheme="minorHAnsi" w:hAnsiTheme="minorHAnsi"/>
          <w:szCs w:val="21"/>
        </w:rPr>
        <w:t>选择</w:t>
      </w:r>
      <w:r>
        <w:rPr>
          <w:rFonts w:hint="default" w:cs="Calibri" w:asciiTheme="minorHAnsi" w:hAnsiTheme="minorHAnsi"/>
          <w:szCs w:val="21"/>
        </w:rPr>
        <w:t>UCLA</w:t>
      </w:r>
      <w:r>
        <w:rPr>
          <w:rFonts w:hint="eastAsia" w:cs="Calibri" w:asciiTheme="minorHAnsi" w:hAnsiTheme="minorHAnsi"/>
          <w:szCs w:val="21"/>
          <w:lang w:val="en-US" w:eastAsia="zh-Hans"/>
        </w:rPr>
        <w:t>国际部课程</w:t>
      </w:r>
      <w:r>
        <w:rPr>
          <w:rFonts w:hint="eastAsia" w:cs="Calibri" w:asciiTheme="minorHAnsi" w:hAnsiTheme="minorHAnsi"/>
          <w:szCs w:val="21"/>
          <w:lang w:val="en-US" w:eastAsia="zh-CN"/>
        </w:rPr>
        <w:t>，与来自世界各地的国际学生一起上课。</w:t>
      </w:r>
      <w:r>
        <w:rPr>
          <w:rFonts w:hint="default" w:cs="Calibri" w:asciiTheme="minorHAnsi" w:hAnsiTheme="minorHAnsi"/>
          <w:szCs w:val="21"/>
          <w:lang w:eastAsia="zh-Hans"/>
        </w:rPr>
        <w:t>加州大学洛杉矶分校</w:t>
      </w:r>
      <w:r>
        <w:rPr>
          <w:rFonts w:hint="eastAsia" w:cs="Calibri" w:asciiTheme="minorHAnsi" w:hAnsiTheme="minorHAnsi"/>
          <w:szCs w:val="21"/>
          <w:lang w:val="en-US" w:eastAsia="zh-CN"/>
        </w:rPr>
        <w:t>国际部</w:t>
      </w:r>
      <w:r>
        <w:rPr>
          <w:rFonts w:hint="default" w:cs="Calibri" w:asciiTheme="minorHAnsi" w:hAnsiTheme="minorHAnsi"/>
          <w:szCs w:val="21"/>
          <w:lang w:eastAsia="zh-Hans"/>
        </w:rPr>
        <w:t>的大多数讲师都是在各自</w:t>
      </w:r>
      <w:r>
        <w:rPr>
          <w:rFonts w:hint="eastAsia" w:cs="Calibri" w:asciiTheme="minorHAnsi" w:hAnsiTheme="minorHAnsi"/>
          <w:szCs w:val="21"/>
          <w:lang w:val="en-US" w:eastAsia="zh-Hans"/>
        </w:rPr>
        <w:t>专业</w:t>
      </w:r>
      <w:r>
        <w:rPr>
          <w:rFonts w:hint="default" w:cs="Calibri" w:asciiTheme="minorHAnsi" w:hAnsiTheme="minorHAnsi"/>
          <w:szCs w:val="21"/>
          <w:lang w:eastAsia="zh-Hans"/>
        </w:rPr>
        <w:t>领域</w:t>
      </w:r>
      <w:r>
        <w:rPr>
          <w:rFonts w:hint="eastAsia" w:cs="Calibri" w:asciiTheme="minorHAnsi" w:hAnsiTheme="minorHAnsi"/>
          <w:szCs w:val="21"/>
          <w:lang w:val="en-US" w:eastAsia="zh-Hans"/>
        </w:rPr>
        <w:t>资深</w:t>
      </w:r>
      <w:r>
        <w:rPr>
          <w:rFonts w:hint="default" w:cs="Calibri" w:asciiTheme="minorHAnsi" w:hAnsiTheme="minorHAnsi"/>
          <w:szCs w:val="21"/>
          <w:lang w:eastAsia="zh-Hans"/>
        </w:rPr>
        <w:t>专业人士。课程</w:t>
      </w:r>
      <w:r>
        <w:rPr>
          <w:rFonts w:hint="eastAsia" w:cs="Calibri" w:asciiTheme="minorHAnsi" w:hAnsiTheme="minorHAnsi"/>
          <w:szCs w:val="21"/>
          <w:lang w:val="en-US" w:eastAsia="zh-Hans"/>
        </w:rPr>
        <w:t>更</w:t>
      </w:r>
      <w:r>
        <w:rPr>
          <w:rFonts w:hint="default" w:cs="Calibri" w:asciiTheme="minorHAnsi" w:hAnsiTheme="minorHAnsi"/>
          <w:szCs w:val="21"/>
          <w:lang w:eastAsia="zh-Hans"/>
        </w:rPr>
        <w:t>侧重于实际应用，</w:t>
      </w:r>
      <w:r>
        <w:rPr>
          <w:rFonts w:hint="eastAsia" w:cs="Calibri" w:asciiTheme="minorHAnsi" w:hAnsiTheme="minorHAnsi"/>
          <w:szCs w:val="21"/>
          <w:lang w:val="en-US" w:eastAsia="zh-Hans"/>
        </w:rPr>
        <w:t>为</w:t>
      </w:r>
      <w:r>
        <w:rPr>
          <w:rFonts w:hint="default" w:cs="Calibri" w:asciiTheme="minorHAnsi" w:hAnsiTheme="minorHAnsi"/>
          <w:szCs w:val="21"/>
          <w:lang w:eastAsia="zh-Hans"/>
        </w:rPr>
        <w:t>学生提供</w:t>
      </w:r>
      <w:r>
        <w:rPr>
          <w:rFonts w:hint="eastAsia" w:cs="Calibri" w:asciiTheme="minorHAnsi" w:hAnsiTheme="minorHAnsi"/>
          <w:szCs w:val="21"/>
          <w:lang w:val="en-US" w:eastAsia="zh-Hans"/>
        </w:rPr>
        <w:t>实用</w:t>
      </w:r>
      <w:r>
        <w:rPr>
          <w:rFonts w:hint="default" w:cs="Calibri" w:asciiTheme="minorHAnsi" w:hAnsiTheme="minorHAnsi"/>
          <w:szCs w:val="21"/>
          <w:lang w:eastAsia="zh-Hans"/>
        </w:rPr>
        <w:t>的知识和技能。</w:t>
      </w:r>
    </w:p>
    <w:p w14:paraId="18057D17">
      <w:pPr>
        <w:spacing w:line="360" w:lineRule="auto"/>
        <w:ind w:firstLine="420" w:firstLineChars="200"/>
        <w:rPr>
          <w:rFonts w:hint="eastAsia" w:cs="Calibri" w:asciiTheme="minorHAnsi" w:hAnsiTheme="minorHAnsi"/>
          <w:szCs w:val="21"/>
          <w:lang w:val="en-US" w:eastAsia="zh-Hans"/>
        </w:rPr>
      </w:pPr>
      <w:r>
        <w:rPr>
          <w:rFonts w:hint="eastAsia" w:cs="Calibri" w:asciiTheme="minorHAnsi" w:hAnsiTheme="minorHAnsi"/>
          <w:szCs w:val="21"/>
          <w:lang w:val="en-US" w:eastAsia="zh-Hans"/>
        </w:rPr>
        <w:t>课程选课链接：</w:t>
      </w:r>
    </w:p>
    <w:p w14:paraId="03C215F9">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default" w:cs="Calibri" w:asciiTheme="minorHAnsi" w:hAnsiTheme="minorHAnsi"/>
          <w:szCs w:val="21"/>
          <w:lang w:eastAsia="zh-Hans"/>
        </w:rPr>
        <w:t>本科部</w:t>
      </w:r>
      <w:r>
        <w:rPr>
          <w:rFonts w:hint="eastAsia" w:cs="Calibri" w:asciiTheme="minorHAnsi" w:hAnsiTheme="minorHAnsi"/>
          <w:szCs w:val="21"/>
          <w:lang w:val="en-US" w:eastAsia="zh-Hans"/>
        </w:rPr>
        <w:t>课程</w:t>
      </w:r>
      <w:r>
        <w:rPr>
          <w:rFonts w:hint="default" w:cs="Calibri" w:asciiTheme="minorHAnsi" w:hAnsiTheme="minorHAnsi"/>
          <w:szCs w:val="21"/>
          <w:lang w:eastAsia="zh-Hans"/>
        </w:rPr>
        <w:t>（不可选的学院：法学院、医学院、护理学院、公共健康学院、戏剧电影电视学院，建筑学院本科课程仅限相关专业研究生选择）</w:t>
      </w:r>
      <w:r>
        <w:rPr>
          <w:rFonts w:hint="eastAsia" w:cs="Calibri" w:asciiTheme="minorHAnsi" w:hAnsiTheme="minorHAnsi"/>
          <w:szCs w:val="21"/>
          <w:lang w:val="en-US" w:eastAsia="zh-Hans"/>
        </w:rPr>
        <w:t>：</w:t>
      </w:r>
    </w:p>
    <w:p w14:paraId="77D3404B">
      <w:pPr>
        <w:numPr>
          <w:ilvl w:val="0"/>
          <w:numId w:val="0"/>
        </w:numPr>
        <w:spacing w:line="360" w:lineRule="auto"/>
        <w:ind w:leftChars="0"/>
        <w:rPr>
          <w:rFonts w:hint="eastAsia" w:cs="Calibri" w:asciiTheme="minorHAnsi" w:hAnsiTheme="minorHAnsi"/>
          <w:szCs w:val="21"/>
          <w:lang w:val="en-US" w:eastAsia="zh-Hans"/>
        </w:rPr>
      </w:pPr>
      <w:r>
        <w:rPr>
          <w:rFonts w:hint="default" w:cs="Calibri" w:asciiTheme="minorHAnsi" w:hAnsiTheme="minorHAnsi"/>
          <w:szCs w:val="21"/>
          <w:lang w:eastAsia="zh-Hans"/>
        </w:rPr>
        <w:t xml:space="preserve">    </w:t>
      </w:r>
      <w:r>
        <w:rPr>
          <w:rFonts w:hint="eastAsia" w:cs="Calibri" w:asciiTheme="minorHAnsi" w:hAnsiTheme="minorHAnsi"/>
          <w:szCs w:val="21"/>
          <w:lang w:val="en-US" w:eastAsia="zh-Hans"/>
        </w:rPr>
        <w:fldChar w:fldCharType="begin"/>
      </w:r>
      <w:r>
        <w:rPr>
          <w:rFonts w:hint="eastAsia" w:cs="Calibri" w:asciiTheme="minorHAnsi" w:hAnsiTheme="minorHAnsi"/>
          <w:szCs w:val="21"/>
          <w:lang w:val="en-US" w:eastAsia="zh-Hans"/>
        </w:rPr>
        <w:instrText xml:space="preserve"> HYPERLINK "https://sa.ucla.edu/ro/Public/SOC/" </w:instrText>
      </w:r>
      <w:r>
        <w:rPr>
          <w:rFonts w:hint="eastAsia" w:cs="Calibri" w:asciiTheme="minorHAnsi" w:hAnsiTheme="minorHAnsi"/>
          <w:szCs w:val="21"/>
          <w:lang w:val="en-US" w:eastAsia="zh-Hans"/>
        </w:rPr>
        <w:fldChar w:fldCharType="separate"/>
      </w:r>
      <w:r>
        <w:rPr>
          <w:rStyle w:val="14"/>
          <w:rFonts w:hint="eastAsia" w:cs="Calibri" w:asciiTheme="minorHAnsi" w:hAnsiTheme="minorHAnsi"/>
          <w:szCs w:val="21"/>
          <w:lang w:val="en-US" w:eastAsia="zh-Hans"/>
        </w:rPr>
        <w:t>https://sa.ucla.edu/ro/Public/SOC/</w:t>
      </w:r>
      <w:r>
        <w:rPr>
          <w:rFonts w:hint="eastAsia" w:cs="Calibri" w:asciiTheme="minorHAnsi" w:hAnsiTheme="minorHAnsi"/>
          <w:szCs w:val="21"/>
          <w:lang w:val="en-US" w:eastAsia="zh-Hans"/>
        </w:rPr>
        <w:fldChar w:fldCharType="end"/>
      </w:r>
    </w:p>
    <w:p w14:paraId="63E0CDFC">
      <w:pPr>
        <w:numPr>
          <w:ilvl w:val="0"/>
          <w:numId w:val="4"/>
        </w:numPr>
        <w:spacing w:line="360" w:lineRule="auto"/>
        <w:ind w:left="420" w:leftChars="0" w:hanging="420" w:firstLineChars="0"/>
        <w:rPr>
          <w:rFonts w:hint="eastAsia" w:cs="Calibri" w:asciiTheme="minorHAnsi" w:hAnsiTheme="minorHAnsi"/>
          <w:szCs w:val="21"/>
          <w:lang w:val="en-US" w:eastAsia="zh-Hans"/>
        </w:rPr>
      </w:pPr>
      <w:r>
        <w:rPr>
          <w:rFonts w:hint="eastAsia" w:cs="Calibri" w:asciiTheme="minorHAnsi" w:hAnsiTheme="minorHAnsi"/>
          <w:szCs w:val="21"/>
          <w:lang w:val="en-US" w:eastAsia="zh-Hans"/>
        </w:rPr>
        <w:t xml:space="preserve">国际部课程：https://www.uclaextension.edu/search/all?search= </w:t>
      </w:r>
    </w:p>
    <w:p w14:paraId="515A5401">
      <w:pPr>
        <w:spacing w:line="360" w:lineRule="auto"/>
        <w:ind w:firstLine="420" w:firstLineChars="200"/>
        <w:rPr>
          <w:rFonts w:hint="default" w:cs="Calibri" w:asciiTheme="minorHAnsi" w:hAnsiTheme="minorHAnsi"/>
          <w:szCs w:val="21"/>
          <w:lang w:val="en-US" w:eastAsia="zh-Hans"/>
        </w:rPr>
      </w:pPr>
    </w:p>
    <w:p w14:paraId="56D72096">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04720F67">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Hans"/>
        </w:rPr>
        <w:t>加州大学洛杉矶</w:t>
      </w:r>
      <w:r>
        <w:rPr>
          <w:rFonts w:hint="eastAsia" w:asciiTheme="minorHAnsi" w:hAnsiTheme="minorHAnsi" w:eastAsiaTheme="majorEastAsia" w:cstheme="minorHAnsi"/>
          <w:szCs w:val="21"/>
          <w:lang w:eastAsia="zh-CN"/>
        </w:rPr>
        <w:t>分校</w:t>
      </w:r>
      <w:r>
        <w:rPr>
          <w:rFonts w:hint="default" w:asciiTheme="minorHAnsi" w:hAnsiTheme="minorHAnsi" w:eastAsiaTheme="majorEastAsia" w:cstheme="minorHAnsi"/>
          <w:szCs w:val="21"/>
          <w:lang w:eastAsia="zh-CN"/>
        </w:rPr>
        <w:t>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正式</w:t>
      </w:r>
      <w:r>
        <w:rPr>
          <w:rFonts w:hint="eastAsia" w:asciiTheme="minorHAnsi" w:hAnsiTheme="minorHAnsi" w:eastAsiaTheme="majorEastAsia" w:cstheme="minorHAnsi"/>
          <w:szCs w:val="21"/>
          <w:lang w:val="en-US" w:eastAsia="zh-Hans"/>
        </w:rPr>
        <w:t>的成绩单和学分</w:t>
      </w:r>
      <w:r>
        <w:rPr>
          <w:rFonts w:hint="eastAsia" w:asciiTheme="minorHAnsi" w:hAnsiTheme="minorHAnsi" w:eastAsiaTheme="majorEastAsia" w:cstheme="minorHAnsi"/>
          <w:szCs w:val="21"/>
        </w:rPr>
        <w:t>。</w:t>
      </w:r>
    </w:p>
    <w:p w14:paraId="0A950F46">
      <w:pPr>
        <w:widowControl/>
        <w:spacing w:line="360" w:lineRule="auto"/>
        <w:ind w:firstLine="420" w:firstLineChars="200"/>
        <w:jc w:val="center"/>
        <w:rPr>
          <w:rFonts w:asciiTheme="minorHAnsi" w:hAnsiTheme="minorHAnsi" w:eastAsiaTheme="majorEastAsia" w:cstheme="minorHAnsi"/>
          <w:szCs w:val="21"/>
        </w:rPr>
      </w:pPr>
      <w:r>
        <w:drawing>
          <wp:inline distT="0" distB="0" distL="114300" distR="114300">
            <wp:extent cx="1419860" cy="1887220"/>
            <wp:effectExtent l="0" t="0" r="2540" b="177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1419860" cy="1887220"/>
                    </a:xfrm>
                    <a:prstGeom prst="rect">
                      <a:avLst/>
                    </a:prstGeom>
                    <a:noFill/>
                    <a:ln w="9525">
                      <a:noFill/>
                    </a:ln>
                  </pic:spPr>
                </pic:pic>
              </a:graphicData>
            </a:graphic>
          </wp:inline>
        </w:drawing>
      </w:r>
    </w:p>
    <w:p w14:paraId="7AC9831D">
      <w:pPr>
        <w:widowControl/>
        <w:spacing w:line="360" w:lineRule="auto"/>
        <w:jc w:val="center"/>
        <w:rPr>
          <w:rFonts w:cs="Calibri" w:asciiTheme="minorHAnsi" w:hAnsiTheme="minorHAnsi"/>
          <w:sz w:val="22"/>
          <w:szCs w:val="22"/>
        </w:rPr>
      </w:pPr>
      <w:r>
        <w:rPr>
          <w:rFonts w:asciiTheme="minorHAnsi" w:hAnsiTheme="minorHAnsi" w:eastAsiaTheme="majorEastAsia" w:cstheme="minorHAnsi"/>
          <w:szCs w:val="21"/>
        </w:rPr>
        <w:t>图</w:t>
      </w:r>
      <w:r>
        <w:rPr>
          <w:rFonts w:hint="eastAsia"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成绩单样图</w:t>
      </w:r>
    </w:p>
    <w:p w14:paraId="63BFD68C">
      <w:pPr>
        <w:widowControl/>
        <w:spacing w:line="360" w:lineRule="auto"/>
        <w:jc w:val="left"/>
        <w:rPr>
          <w:rFonts w:cs="Calibri" w:asciiTheme="minorHAnsi" w:hAnsiTheme="minorHAnsi"/>
          <w:szCs w:val="21"/>
          <w:highlight w:val="none"/>
        </w:rPr>
      </w:pPr>
    </w:p>
    <w:p w14:paraId="230791B7">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1"/>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08EF4B6E">
        <w:trPr>
          <w:trHeight w:val="477" w:hRule="atLeast"/>
        </w:trPr>
        <w:tc>
          <w:tcPr>
            <w:tcW w:w="1977" w:type="dxa"/>
          </w:tcPr>
          <w:p w14:paraId="591248EB">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2C1B4BCC">
            <w:pPr>
              <w:spacing w:line="360" w:lineRule="auto"/>
              <w:jc w:val="left"/>
              <w:rPr>
                <w:rFonts w:hint="eastAsia" w:asciiTheme="minorHAnsi" w:hAnsiTheme="minorHAnsi" w:eastAsiaTheme="majorEastAsia" w:cstheme="minorHAnsi"/>
                <w:szCs w:val="21"/>
                <w:highlight w:val="none"/>
                <w:lang w:val="en-US" w:eastAsia="zh-Hans"/>
              </w:rPr>
            </w:pP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CN"/>
              </w:rPr>
              <w:t>45</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-1</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CN"/>
              </w:rPr>
              <w:t>45</w:t>
            </w:r>
            <w:r>
              <w:rPr>
                <w:rFonts w:hint="default" w:asciiTheme="minorHAnsi" w:hAnsiTheme="minorHAnsi" w:eastAsiaTheme="majorEastAsia" w:cstheme="minorHAnsi"/>
                <w:szCs w:val="21"/>
                <w:highlight w:val="none"/>
                <w:lang w:eastAsia="zh-Hans"/>
              </w:rPr>
              <w:t>0</w:t>
            </w:r>
            <w:r>
              <w:rPr>
                <w:rFonts w:hint="eastAsia" w:asciiTheme="minorHAnsi" w:hAnsiTheme="minorHAnsi" w:eastAsiaTheme="majorEastAsia" w:cstheme="minorHAnsi"/>
                <w:szCs w:val="21"/>
                <w:highlight w:val="none"/>
                <w:lang w:val="en-US" w:eastAsia="zh-Hans"/>
              </w:rPr>
              <w:t>美元（根据选择的课程不同，费用会有变化）</w:t>
            </w:r>
          </w:p>
        </w:tc>
      </w:tr>
      <w:tr w14:paraId="163C6B16">
        <w:tc>
          <w:tcPr>
            <w:tcW w:w="1977" w:type="dxa"/>
          </w:tcPr>
          <w:p w14:paraId="7E20B306">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312FC3A6">
            <w:pPr>
              <w:spacing w:line="360" w:lineRule="auto"/>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highlight w:val="none"/>
                <w:lang w:val="en-US" w:eastAsia="zh-Hans"/>
              </w:rPr>
              <w:t>海外大学</w:t>
            </w:r>
            <w:r>
              <w:rPr>
                <w:rFonts w:hint="default" w:asciiTheme="minorHAnsi" w:hAnsiTheme="minorHAnsi" w:eastAsiaTheme="majorEastAsia" w:cstheme="minorHAnsi"/>
                <w:szCs w:val="21"/>
                <w:highlight w:val="none"/>
                <w:lang w:eastAsia="zh-Hans"/>
              </w:rPr>
              <w:t>学费</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lang w:val="en-US" w:eastAsia="zh-Hans"/>
              </w:rPr>
              <w:t>项目管理与服务费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海外医疗险及意外险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3B39DF0D">
        <w:tc>
          <w:tcPr>
            <w:tcW w:w="1977" w:type="dxa"/>
          </w:tcPr>
          <w:p w14:paraId="5EE70A56">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4C35E81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餐食及其他个人消费</w:t>
            </w:r>
          </w:p>
        </w:tc>
      </w:tr>
    </w:tbl>
    <w:p w14:paraId="3F06E14E">
      <w:pPr>
        <w:spacing w:line="360" w:lineRule="auto"/>
        <w:rPr>
          <w:rFonts w:asciiTheme="minorHAnsi" w:hAnsiTheme="minorHAnsi" w:eastAsiaTheme="majorEastAsia" w:cstheme="minorHAnsi"/>
          <w:szCs w:val="21"/>
        </w:rPr>
      </w:pPr>
    </w:p>
    <w:p w14:paraId="124ECED2">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10AD1519">
      <w:pPr>
        <w:pStyle w:val="18"/>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60805586">
      <w:pPr>
        <w:bidi w:val="0"/>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lang w:val="en-US" w:eastAsia="zh-CN"/>
        </w:rPr>
        <w:t>5</w:t>
      </w:r>
      <w:r>
        <w:rPr>
          <w:rFonts w:hint="eastAsia" w:ascii="Calibri" w:hAnsi="Calibri" w:cs="Calibri"/>
          <w:szCs w:val="21"/>
          <w:lang w:eastAsia="zh-Hans"/>
        </w:rPr>
        <w:t>年加州大学</w:t>
      </w:r>
      <w:r>
        <w:rPr>
          <w:rFonts w:hint="eastAsia" w:ascii="Calibri" w:hAnsi="Calibri" w:cs="Calibri"/>
          <w:szCs w:val="21"/>
          <w:lang w:val="en-US" w:eastAsia="zh-CN"/>
        </w:rPr>
        <w:t>洛杉矶</w:t>
      </w:r>
      <w:r>
        <w:rPr>
          <w:rFonts w:hint="eastAsia" w:ascii="Calibri" w:hAnsi="Calibri" w:cs="Calibri"/>
          <w:szCs w:val="21"/>
          <w:lang w:eastAsia="zh-Hans"/>
        </w:rPr>
        <w:t>分校</w:t>
      </w:r>
      <w:r>
        <w:rPr>
          <w:rFonts w:hint="eastAsia" w:ascii="Calibri" w:hAnsi="Calibri" w:cs="Calibri"/>
          <w:szCs w:val="21"/>
          <w:lang w:val="en-US" w:eastAsia="zh-CN"/>
        </w:rPr>
        <w:t>秋季</w:t>
      </w:r>
      <w:r>
        <w:rPr>
          <w:rFonts w:hint="eastAsia" w:ascii="Calibri" w:hAnsi="Calibri" w:cs="Calibri"/>
          <w:szCs w:val="21"/>
          <w:lang w:eastAsia="zh-Hans"/>
        </w:rPr>
        <w:t>专业学分项目</w:t>
      </w:r>
      <w:r>
        <w:rPr>
          <w:rFonts w:hint="eastAsia" w:ascii="Calibri" w:hAnsi="Calibri" w:cs="Calibri"/>
          <w:szCs w:val="21"/>
        </w:rPr>
        <w:t>选拔名额为</w:t>
      </w:r>
      <w:r>
        <w:rPr>
          <w:rFonts w:ascii="Calibri" w:hAnsi="Calibri" w:cs="Calibri"/>
          <w:szCs w:val="21"/>
        </w:rPr>
        <w:t>20</w:t>
      </w:r>
      <w:r>
        <w:rPr>
          <w:rFonts w:hint="eastAsia" w:ascii="Calibri" w:hAnsi="Calibri" w:cs="Calibri"/>
          <w:szCs w:val="21"/>
        </w:rPr>
        <w:t>名。</w:t>
      </w:r>
    </w:p>
    <w:p w14:paraId="10B9EFD6">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项目申请截止日期：202</w:t>
      </w:r>
      <w:r>
        <w:rPr>
          <w:rFonts w:hint="eastAsia" w:asciiTheme="minorHAnsi" w:hAnsiTheme="minorHAnsi" w:eastAsiaTheme="majorEastAsia" w:cstheme="minorHAnsi"/>
          <w:b/>
          <w:kern w:val="0"/>
          <w:szCs w:val="21"/>
          <w:lang w:val="en-US" w:eastAsia="zh-CN"/>
        </w:rPr>
        <w:t>5</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lang w:val="en-US" w:eastAsia="zh-CN"/>
        </w:rPr>
        <w:t>5</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lang w:val="en-US" w:eastAsia="zh-CN"/>
        </w:rPr>
        <w:t>15</w:t>
      </w:r>
      <w:r>
        <w:rPr>
          <w:rFonts w:hint="eastAsia" w:asciiTheme="minorHAnsi" w:hAnsiTheme="minorHAnsi" w:eastAsiaTheme="majorEastAsia" w:cstheme="minorHAnsi"/>
          <w:b/>
          <w:kern w:val="0"/>
          <w:szCs w:val="21"/>
          <w:lang w:eastAsia="zh-Hans"/>
        </w:rPr>
        <w:t>日</w:t>
      </w:r>
    </w:p>
    <w:p w14:paraId="37658A53">
      <w:pPr>
        <w:pStyle w:val="18"/>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55E82514">
      <w:pPr>
        <w:pStyle w:val="18"/>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55F6B6FB">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1BF62441">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r>
        <w:rPr>
          <w:rFonts w:hint="eastAsia" w:asciiTheme="minorHAnsi" w:hAnsiTheme="minorHAnsi" w:eastAsiaTheme="majorEastAsia" w:cstheme="minorHAnsi"/>
          <w:szCs w:val="21"/>
          <w:highlight w:val="none"/>
          <w:lang w:val="en-US" w:eastAsia="zh-CN"/>
        </w:rPr>
        <w:t>国际部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：四级530/六级500/</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80/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6</w:t>
      </w:r>
      <w:r>
        <w:rPr>
          <w:rFonts w:hint="eastAsia" w:asciiTheme="minorHAnsi" w:hAnsiTheme="minorHAnsi" w:eastAsiaTheme="majorEastAsia" w:cstheme="minorHAnsi"/>
          <w:szCs w:val="21"/>
          <w:highlight w:val="none"/>
          <w:lang w:val="en-US" w:eastAsia="zh-Hans"/>
        </w:rPr>
        <w:t>.</w:t>
      </w:r>
      <w:r>
        <w:rPr>
          <w:rFonts w:hint="default" w:asciiTheme="minorHAnsi" w:hAnsiTheme="minorHAnsi" w:eastAsiaTheme="majorEastAsia" w:cstheme="minorHAnsi"/>
          <w:szCs w:val="21"/>
          <w:highlight w:val="none"/>
          <w:lang w:eastAsia="zh-Hans"/>
        </w:rPr>
        <w:t>5/D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115, </w:t>
      </w:r>
      <w:r>
        <w:rPr>
          <w:rFonts w:hint="default" w:asciiTheme="minorHAnsi" w:hAnsiTheme="minorHAnsi" w:eastAsiaTheme="majorEastAsia" w:cstheme="minorHAnsi"/>
          <w:szCs w:val="21"/>
          <w:highlight w:val="none"/>
          <w:lang w:eastAsia="zh-CN"/>
        </w:rPr>
        <w:t>GPA2.5及</w:t>
      </w:r>
      <w:r>
        <w:rPr>
          <w:rFonts w:hint="eastAsia" w:asciiTheme="minorHAnsi" w:hAnsiTheme="minorHAnsi" w:eastAsiaTheme="majorEastAsia" w:cstheme="minorHAnsi"/>
          <w:szCs w:val="21"/>
          <w:highlight w:val="none"/>
          <w:lang w:val="en-US" w:eastAsia="zh-Hans"/>
        </w:rPr>
        <w:t>以上</w:t>
      </w:r>
      <w:r>
        <w:rPr>
          <w:rFonts w:hint="default" w:asciiTheme="minorHAnsi" w:hAnsiTheme="minorHAnsi" w:eastAsiaTheme="majorEastAsia" w:cstheme="minorHAnsi"/>
          <w:szCs w:val="21"/>
          <w:highlight w:val="none"/>
          <w:lang w:eastAsia="zh-Hans"/>
        </w:rPr>
        <w:t>；本科部</w:t>
      </w:r>
      <w:r>
        <w:rPr>
          <w:rFonts w:hint="eastAsia" w:asciiTheme="minorHAnsi" w:hAnsiTheme="minorHAnsi" w:eastAsiaTheme="majorEastAsia" w:cstheme="minorHAnsi"/>
          <w:szCs w:val="21"/>
          <w:highlight w:val="none"/>
          <w:lang w:val="en-US" w:eastAsia="zh-Hans"/>
        </w:rPr>
        <w:t>课程</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托福</w:t>
      </w:r>
      <w:r>
        <w:rPr>
          <w:rFonts w:hint="default" w:asciiTheme="minorHAnsi" w:hAnsiTheme="minorHAnsi" w:eastAsiaTheme="majorEastAsia" w:cstheme="minorHAnsi"/>
          <w:szCs w:val="21"/>
          <w:highlight w:val="none"/>
          <w:lang w:eastAsia="zh-Hans"/>
        </w:rPr>
        <w:t>100/</w:t>
      </w:r>
      <w:r>
        <w:rPr>
          <w:rFonts w:hint="eastAsia" w:asciiTheme="minorHAnsi" w:hAnsiTheme="minorHAnsi" w:eastAsiaTheme="majorEastAsia" w:cstheme="minorHAnsi"/>
          <w:szCs w:val="21"/>
          <w:highlight w:val="none"/>
          <w:lang w:val="en-US" w:eastAsia="zh-Hans"/>
        </w:rPr>
        <w:t>雅思</w:t>
      </w:r>
      <w:r>
        <w:rPr>
          <w:rFonts w:hint="default" w:asciiTheme="minorHAnsi" w:hAnsiTheme="minorHAnsi" w:eastAsiaTheme="majorEastAsia" w:cstheme="minorHAnsi"/>
          <w:szCs w:val="21"/>
          <w:highlight w:val="none"/>
          <w:lang w:eastAsia="zh-Hans"/>
        </w:rPr>
        <w:t>7</w:t>
      </w:r>
      <w:r>
        <w:rPr>
          <w:rFonts w:hint="eastAsia" w:asciiTheme="minorHAnsi" w:hAnsiTheme="minorHAnsi" w:eastAsiaTheme="majorEastAsia" w:cstheme="minorHAnsi"/>
          <w:szCs w:val="21"/>
          <w:highlight w:val="none"/>
          <w:lang w:val="en-US" w:eastAsia="zh-Hans"/>
        </w:rPr>
        <w:t>分</w:t>
      </w:r>
      <w:r>
        <w:rPr>
          <w:rFonts w:hint="default" w:asciiTheme="minorHAnsi" w:hAnsiTheme="minorHAnsi" w:eastAsiaTheme="majorEastAsia" w:cstheme="minorHAnsi"/>
          <w:szCs w:val="21"/>
          <w:highlight w:val="none"/>
          <w:lang w:eastAsia="zh-Hans"/>
        </w:rPr>
        <w:t>/D</w:t>
      </w:r>
      <w:r>
        <w:rPr>
          <w:rFonts w:hint="eastAsia" w:asciiTheme="minorHAnsi" w:hAnsiTheme="minorHAnsi" w:eastAsiaTheme="majorEastAsia" w:cstheme="minorHAnsi"/>
          <w:szCs w:val="21"/>
          <w:highlight w:val="none"/>
          <w:lang w:val="en-US" w:eastAsia="zh-Hans"/>
        </w:rPr>
        <w:t>uolingo</w:t>
      </w:r>
      <w:r>
        <w:rPr>
          <w:rFonts w:hint="default" w:asciiTheme="minorHAnsi" w:hAnsiTheme="minorHAnsi" w:eastAsiaTheme="majorEastAsia" w:cstheme="minorHAnsi"/>
          <w:szCs w:val="21"/>
          <w:highlight w:val="none"/>
          <w:lang w:eastAsia="zh-Hans"/>
        </w:rPr>
        <w:t xml:space="preserve">120, </w:t>
      </w:r>
      <w:r>
        <w:rPr>
          <w:rFonts w:hint="default" w:asciiTheme="minorHAnsi" w:hAnsiTheme="minorHAnsi" w:eastAsiaTheme="majorEastAsia" w:cstheme="minorHAnsi"/>
          <w:szCs w:val="21"/>
          <w:highlight w:val="none"/>
          <w:lang w:eastAsia="zh-CN"/>
        </w:rPr>
        <w:t>GPA3.0及以上</w:t>
      </w:r>
    </w:p>
    <w:p w14:paraId="7BEB5E79">
      <w:pPr>
        <w:pStyle w:val="18"/>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689CD2B5">
      <w:pPr>
        <w:widowControl/>
        <w:numPr>
          <w:ilvl w:val="0"/>
          <w:numId w:val="5"/>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485FDC1B">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项目报名表：https://kaoshi.wjx.top/vm/O8WghpD.aspx#</w:t>
      </w:r>
    </w:p>
    <w:p w14:paraId="75062C66">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项目执行：</w:t>
      </w:r>
      <w:r>
        <w:rPr>
          <w:rFonts w:hint="eastAsia" w:asciiTheme="minorHAnsi" w:hAnsiTheme="minorHAnsi" w:eastAsiaTheme="majorEastAsia" w:cstheme="minorHAnsi"/>
          <w:kern w:val="2"/>
          <w:sz w:val="21"/>
          <w:szCs w:val="21"/>
          <w:lang w:val="en-US" w:eastAsia="zh-Hans" w:bidi="ar-SA"/>
        </w:rPr>
        <w:t>许</w:t>
      </w:r>
      <w:r>
        <w:rPr>
          <w:rFonts w:hint="eastAsia" w:asciiTheme="minorHAnsi" w:hAnsiTheme="minorHAnsi" w:eastAsiaTheme="majorEastAsia" w:cstheme="minorHAnsi"/>
          <w:kern w:val="2"/>
          <w:sz w:val="21"/>
          <w:szCs w:val="21"/>
          <w:lang w:val="en-US" w:eastAsia="zh-CN" w:bidi="ar-SA"/>
        </w:rPr>
        <w:t xml:space="preserve">老师 19814720130（电话/微信） </w:t>
      </w:r>
    </w:p>
    <w:p w14:paraId="560F5EE2">
      <w:pPr>
        <w:widowControl/>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咨询邮箱：olivia.xu@uchain-edu.org</w:t>
      </w:r>
    </w:p>
    <w:p w14:paraId="5F068721">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7F24DD04">
      <w:pPr>
        <w:widowControl/>
        <w:spacing w:line="360" w:lineRule="auto"/>
        <w:jc w:val="left"/>
        <w:rPr>
          <w:rFonts w:hint="eastAsia" w:asciiTheme="minorHAnsi" w:hAnsiTheme="minorHAnsi" w:eastAsiaTheme="majorEastAsia" w:cstheme="minorHAnsi"/>
          <w:kern w:val="2"/>
          <w:sz w:val="21"/>
          <w:szCs w:val="21"/>
          <w:lang w:val="en-US" w:eastAsia="zh-Hans" w:bidi="ar-SA"/>
        </w:rPr>
      </w:pPr>
      <w:bookmarkStart w:id="2" w:name="_GoBack"/>
      <w:r>
        <w:rPr>
          <w:rFonts w:hint="eastAsia" w:asciiTheme="minorHAnsi" w:hAnsiTheme="minorHAnsi" w:eastAsiaTheme="majorEastAsia" w:cstheme="minorHAnsi"/>
          <w:kern w:val="2"/>
          <w:sz w:val="21"/>
          <w:szCs w:val="21"/>
          <w:lang w:val="en-US" w:eastAsia="zh-Hans" w:bidi="ar-SA"/>
        </w:rPr>
        <w:t>所有参加以上项目的同学，均须在参与项目之前完成校内备案。</w:t>
      </w:r>
    </w:p>
    <w:bookmarkEnd w:id="2"/>
    <w:p w14:paraId="5F590591">
      <w:pPr>
        <w:widowControl/>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1. 本科生请在东华大学新教务系统的校外交流申请栏目中填写并提交申请</w:t>
      </w:r>
    </w:p>
    <w:p w14:paraId="3DBAD609">
      <w:pPr>
        <w:widowControl/>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2. 研究生请在信息门户里研究生系统-国际交流-公派、短期出国界面填写出国任务书；同时在同个界面提交出国担保书和责任书</w:t>
      </w:r>
    </w:p>
    <w:p w14:paraId="14824059">
      <w:pPr>
        <w:widowControl/>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联系人：国际合作处段老师duanjingbei@dhu.edu.cn</w:t>
      </w:r>
    </w:p>
    <w:p w14:paraId="1AB70EC0">
      <w:pPr>
        <w:pStyle w:val="18"/>
        <w:spacing w:line="360" w:lineRule="auto"/>
        <w:ind w:firstLine="0" w:firstLineChars="0"/>
        <w:jc w:val="left"/>
        <w:rPr>
          <w:rFonts w:ascii="Calibri" w:hAnsi="Calibri" w:cs="Calibri"/>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EDEF3">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630C58BD"/>
    <w:multiLevelType w:val="singleLevel"/>
    <w:tmpl w:val="630C58BD"/>
    <w:lvl w:ilvl="0" w:tentative="0">
      <w:start w:val="1"/>
      <w:numFmt w:val="bullet"/>
      <w:lvlText w:val=""/>
      <w:lvlJc w:val="left"/>
      <w:pPr>
        <w:ind w:left="420" w:leftChars="0" w:hanging="420" w:firstLineChars="0"/>
      </w:pPr>
      <w:rPr>
        <w:rFonts w:hint="default" w:ascii="Wingdings" w:hAnsi="Wingdings"/>
      </w:r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C22"/>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D0D6A"/>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1A5A"/>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161D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8F654FE"/>
    <w:rsid w:val="1EEBDBB8"/>
    <w:rsid w:val="1F617639"/>
    <w:rsid w:val="1FBC8D81"/>
    <w:rsid w:val="1FD65553"/>
    <w:rsid w:val="23A611D8"/>
    <w:rsid w:val="253442BA"/>
    <w:rsid w:val="278B188D"/>
    <w:rsid w:val="27FE4CE4"/>
    <w:rsid w:val="29F3506D"/>
    <w:rsid w:val="2B037A3C"/>
    <w:rsid w:val="2B9056E6"/>
    <w:rsid w:val="2E5E1B67"/>
    <w:rsid w:val="2F5B44D5"/>
    <w:rsid w:val="2F7D4C8A"/>
    <w:rsid w:val="32F469A7"/>
    <w:rsid w:val="33A23B0B"/>
    <w:rsid w:val="3697705D"/>
    <w:rsid w:val="36AD472D"/>
    <w:rsid w:val="370C2528"/>
    <w:rsid w:val="37DF28B3"/>
    <w:rsid w:val="37F8F5B2"/>
    <w:rsid w:val="380A4574"/>
    <w:rsid w:val="38905E46"/>
    <w:rsid w:val="3BEE5142"/>
    <w:rsid w:val="3C6C6FE8"/>
    <w:rsid w:val="3D8E3307"/>
    <w:rsid w:val="3ED7E381"/>
    <w:rsid w:val="3FFE0823"/>
    <w:rsid w:val="448029C6"/>
    <w:rsid w:val="4663199C"/>
    <w:rsid w:val="471267FE"/>
    <w:rsid w:val="4CCB5DAD"/>
    <w:rsid w:val="4D7F5581"/>
    <w:rsid w:val="51C30BE7"/>
    <w:rsid w:val="51DA72E6"/>
    <w:rsid w:val="54420BCB"/>
    <w:rsid w:val="5A913141"/>
    <w:rsid w:val="5B3FE251"/>
    <w:rsid w:val="5B5332F0"/>
    <w:rsid w:val="5C6857E1"/>
    <w:rsid w:val="5DBB689C"/>
    <w:rsid w:val="5E7F0F86"/>
    <w:rsid w:val="5E9FC397"/>
    <w:rsid w:val="5EBD3670"/>
    <w:rsid w:val="5ECFB61D"/>
    <w:rsid w:val="5EDF7890"/>
    <w:rsid w:val="5FDF4265"/>
    <w:rsid w:val="64DF3916"/>
    <w:rsid w:val="64EE0941"/>
    <w:rsid w:val="65DF7B04"/>
    <w:rsid w:val="67F7812F"/>
    <w:rsid w:val="68E97283"/>
    <w:rsid w:val="6B3110EF"/>
    <w:rsid w:val="6BBFB126"/>
    <w:rsid w:val="6C79BF73"/>
    <w:rsid w:val="6FEF117A"/>
    <w:rsid w:val="6FFFFCE2"/>
    <w:rsid w:val="71FAC026"/>
    <w:rsid w:val="72166A6D"/>
    <w:rsid w:val="72883058"/>
    <w:rsid w:val="73678B2D"/>
    <w:rsid w:val="73F507F3"/>
    <w:rsid w:val="750346DF"/>
    <w:rsid w:val="756F319D"/>
    <w:rsid w:val="76E71A1A"/>
    <w:rsid w:val="76FA639B"/>
    <w:rsid w:val="797BAEAF"/>
    <w:rsid w:val="7BFF9751"/>
    <w:rsid w:val="7CADC2F4"/>
    <w:rsid w:val="7D1775D2"/>
    <w:rsid w:val="7DC3E268"/>
    <w:rsid w:val="7DEFE565"/>
    <w:rsid w:val="7DFF582A"/>
    <w:rsid w:val="7E1B7177"/>
    <w:rsid w:val="7E1CBEEB"/>
    <w:rsid w:val="7F124915"/>
    <w:rsid w:val="7F19B619"/>
    <w:rsid w:val="7F1FD700"/>
    <w:rsid w:val="7F455AEC"/>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CAFF019B"/>
    <w:rsid w:val="D5C96C14"/>
    <w:rsid w:val="DBF10C42"/>
    <w:rsid w:val="DFEFE391"/>
    <w:rsid w:val="DFF3F7B6"/>
    <w:rsid w:val="DFF7A4F5"/>
    <w:rsid w:val="EB7F222D"/>
    <w:rsid w:val="EF7F06DD"/>
    <w:rsid w:val="EFF6F646"/>
    <w:rsid w:val="F3FFC89F"/>
    <w:rsid w:val="F5E5ABCE"/>
    <w:rsid w:val="F677838B"/>
    <w:rsid w:val="F7DF7E49"/>
    <w:rsid w:val="F7EFF75C"/>
    <w:rsid w:val="F7FB9C51"/>
    <w:rsid w:val="F87FD37D"/>
    <w:rsid w:val="F8B3340E"/>
    <w:rsid w:val="FA3D8A55"/>
    <w:rsid w:val="FB3FF5BE"/>
    <w:rsid w:val="FBBD3DD1"/>
    <w:rsid w:val="FBD5E1D7"/>
    <w:rsid w:val="FBDB0F71"/>
    <w:rsid w:val="FBF97BB9"/>
    <w:rsid w:val="FC7FC2C4"/>
    <w:rsid w:val="FCDF2C8A"/>
    <w:rsid w:val="FD6EC4A6"/>
    <w:rsid w:val="FD8FEB33"/>
    <w:rsid w:val="FDAEFEB8"/>
    <w:rsid w:val="FDF70110"/>
    <w:rsid w:val="FEB65311"/>
    <w:rsid w:val="FEF36CC8"/>
    <w:rsid w:val="FEF39400"/>
    <w:rsid w:val="FF3F4E9F"/>
    <w:rsid w:val="FF9FFD8B"/>
    <w:rsid w:val="FFCFAF9D"/>
    <w:rsid w:val="FFDF4638"/>
    <w:rsid w:val="FFFB7211"/>
    <w:rsid w:val="FFFE044E"/>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qFormat/>
    <w:uiPriority w:val="0"/>
    <w:rPr>
      <w:color w:val="0068B7"/>
      <w:u w:val="none"/>
    </w:rPr>
  </w:style>
  <w:style w:type="character" w:customStyle="1" w:styleId="15">
    <w:name w:val="141"/>
    <w:qFormat/>
    <w:uiPriority w:val="0"/>
    <w:rPr>
      <w:sz w:val="21"/>
      <w:szCs w:val="21"/>
    </w:rPr>
  </w:style>
  <w:style w:type="character" w:customStyle="1" w:styleId="16">
    <w:name w:val="ztag pre"/>
    <w:basedOn w:val="12"/>
    <w:qFormat/>
    <w:uiPriority w:val="0"/>
  </w:style>
  <w:style w:type="character" w:customStyle="1" w:styleId="17">
    <w:name w:val="已访问的超链接1"/>
    <w:qFormat/>
    <w:uiPriority w:val="0"/>
    <w:rPr>
      <w:color w:val="800080"/>
      <w:u w:val="single"/>
    </w:rPr>
  </w:style>
  <w:style w:type="paragraph" w:customStyle="1" w:styleId="18">
    <w:name w:val="列表段落1"/>
    <w:basedOn w:val="1"/>
    <w:qFormat/>
    <w:uiPriority w:val="34"/>
    <w:pPr>
      <w:ind w:firstLine="420" w:firstLineChars="200"/>
    </w:pPr>
  </w:style>
  <w:style w:type="paragraph" w:customStyle="1" w:styleId="19">
    <w:name w:val="x_msonormal"/>
    <w:basedOn w:val="1"/>
    <w:qFormat/>
    <w:uiPriority w:val="99"/>
    <w:rPr>
      <w:rFonts w:ascii="Calibri" w:hAnsi="Calibri" w:eastAsia="Calibri" w:cs="Calibri"/>
    </w:rPr>
  </w:style>
  <w:style w:type="paragraph" w:customStyle="1" w:styleId="20">
    <w:name w:val="列表段落11"/>
    <w:basedOn w:val="1"/>
    <w:qFormat/>
    <w:uiPriority w:val="0"/>
    <w:pPr>
      <w:ind w:firstLine="420" w:firstLineChars="200"/>
    </w:pPr>
    <w:rPr>
      <w:szCs w:val="21"/>
    </w:rPr>
  </w:style>
  <w:style w:type="paragraph" w:customStyle="1"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1937</Words>
  <Characters>2418</Characters>
  <Lines>26</Lines>
  <Paragraphs>7</Paragraphs>
  <TotalTime>0</TotalTime>
  <ScaleCrop>false</ScaleCrop>
  <LinksUpToDate>false</LinksUpToDate>
  <CharactersWithSpaces>2453</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2020-05-10T05:27:00Z</dcterms:created>
  <dc:creator>谭谭</dc:creator>
  <cp:lastModifiedBy>谭谭</cp:lastModifiedBy>
  <cp:lastPrinted>2012-01-03T00:54:00Z</cp:lastPrinted>
  <dcterms:modified xsi:type="dcterms:W3CDTF">2025-02-24T16:12:05Z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953F1DDA1058E494D529BC67FFB3771A_43</vt:lpwstr>
  </property>
</Properties>
</file>