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F5934D">
      <w:pPr>
        <w:jc w:val="right"/>
        <w:rPr>
          <w:sz w:val="72"/>
          <w:szCs w:val="72"/>
        </w:rPr>
      </w:pPr>
      <w:r>
        <w:rPr>
          <w:rFonts w:hint="eastAsia"/>
          <w:sz w:val="72"/>
          <w:szCs w:val="72"/>
        </w:rPr>
        <w:t>加州大</w:t>
      </w:r>
      <w:r>
        <w:rPr>
          <w:rFonts w:hint="eastAsia"/>
          <w:sz w:val="72"/>
          <w:szCs w:val="72"/>
          <w:lang w:eastAsia="zh-Hans"/>
        </w:rPr>
        <w:t>学伯克利</w:t>
      </w:r>
      <w:r>
        <w:rPr>
          <w:rFonts w:hint="eastAsia"/>
          <w:sz w:val="72"/>
          <w:szCs w:val="72"/>
        </w:rPr>
        <w:t>分校</w:t>
      </w:r>
    </w:p>
    <w:p w14:paraId="1920E0C5">
      <w:pPr>
        <w:jc w:val="right"/>
        <w:rPr>
          <w:sz w:val="52"/>
          <w:szCs w:val="52"/>
        </w:rPr>
      </w:pPr>
      <w:r>
        <w:rPr>
          <w:sz w:val="52"/>
          <w:szCs w:val="52"/>
        </w:rPr>
        <w:t>202</w:t>
      </w:r>
      <w:r>
        <w:rPr>
          <w:rFonts w:hint="eastAsia"/>
          <w:sz w:val="52"/>
          <w:szCs w:val="52"/>
        </w:rPr>
        <w:t>5秋</w:t>
      </w:r>
      <w:r>
        <w:rPr>
          <w:rFonts w:hint="eastAsia"/>
          <w:sz w:val="52"/>
          <w:szCs w:val="52"/>
          <w:lang w:eastAsia="zh-Hans"/>
        </w:rPr>
        <w:t>季学期学分交流</w:t>
      </w:r>
      <w:r>
        <w:rPr>
          <w:rFonts w:hint="eastAsia"/>
          <w:sz w:val="52"/>
          <w:szCs w:val="52"/>
        </w:rPr>
        <w:t>项目</w:t>
      </w:r>
    </w:p>
    <w:p w14:paraId="1D5B9958">
      <w:pPr>
        <w:wordWrap w:val="0"/>
        <w:jc w:val="right"/>
        <w:rPr>
          <w:sz w:val="32"/>
          <w:szCs w:val="32"/>
        </w:rPr>
      </w:pPr>
      <w:r>
        <w:rPr>
          <w:rFonts w:hint="eastAsia"/>
          <w:sz w:val="32"/>
          <w:szCs w:val="32"/>
        </w:rPr>
        <w:t>University of California</w:t>
      </w:r>
      <w:r>
        <w:rPr>
          <w:sz w:val="32"/>
          <w:szCs w:val="32"/>
        </w:rPr>
        <w:t>，</w:t>
      </w:r>
      <w:r>
        <w:rPr>
          <w:rFonts w:hint="eastAsia"/>
          <w:sz w:val="32"/>
          <w:szCs w:val="32"/>
        </w:rPr>
        <w:t>Berkeley</w:t>
      </w:r>
      <w:r>
        <w:rPr>
          <w:sz w:val="32"/>
          <w:szCs w:val="32"/>
        </w:rPr>
        <w:t xml:space="preserve"> (202</w:t>
      </w:r>
      <w:r>
        <w:rPr>
          <w:rFonts w:hint="eastAsia"/>
          <w:sz w:val="32"/>
          <w:szCs w:val="32"/>
        </w:rPr>
        <w:t>5</w:t>
      </w:r>
      <w:r>
        <w:rPr>
          <w:sz w:val="32"/>
          <w:szCs w:val="32"/>
        </w:rPr>
        <w:t xml:space="preserve"> </w:t>
      </w:r>
      <w:r>
        <w:rPr>
          <w:rFonts w:hint="eastAsia"/>
          <w:sz w:val="32"/>
          <w:szCs w:val="32"/>
        </w:rPr>
        <w:t>Fall</w:t>
      </w:r>
      <w:r>
        <w:rPr>
          <w:sz w:val="32"/>
          <w:szCs w:val="32"/>
        </w:rPr>
        <w:t>)</w:t>
      </w:r>
    </w:p>
    <w:p w14:paraId="5E168C26">
      <w:pPr>
        <w:jc w:val="right"/>
        <w:rPr>
          <w:sz w:val="32"/>
          <w:szCs w:val="32"/>
        </w:rPr>
      </w:pPr>
    </w:p>
    <w:p w14:paraId="220B7D13">
      <w:pPr>
        <w:jc w:val="right"/>
        <w:rPr>
          <w:sz w:val="32"/>
          <w:szCs w:val="32"/>
        </w:rPr>
      </w:pPr>
    </w:p>
    <w:p w14:paraId="2DCA11A1">
      <w:pPr>
        <w:jc w:val="right"/>
        <w:rPr>
          <w:sz w:val="32"/>
          <w:szCs w:val="32"/>
        </w:rPr>
      </w:pPr>
    </w:p>
    <w:p w14:paraId="3C130B28">
      <w:pPr>
        <w:jc w:val="right"/>
        <w:rPr>
          <w:sz w:val="32"/>
          <w:szCs w:val="32"/>
        </w:rPr>
      </w:pPr>
    </w:p>
    <w:p w14:paraId="419FC3D0">
      <w:pPr>
        <w:rPr>
          <w:sz w:val="32"/>
          <w:szCs w:val="32"/>
        </w:rPr>
      </w:pPr>
    </w:p>
    <w:p w14:paraId="2927EAF0">
      <w:pPr>
        <w:rPr>
          <w:sz w:val="32"/>
          <w:szCs w:val="32"/>
        </w:rPr>
      </w:pPr>
    </w:p>
    <w:p w14:paraId="7B6CD3FF">
      <w:pPr>
        <w:rPr>
          <w:sz w:val="32"/>
          <w:szCs w:val="32"/>
        </w:rPr>
      </w:pPr>
    </w:p>
    <w:p w14:paraId="190DE389">
      <w:pPr>
        <w:rPr>
          <w:sz w:val="32"/>
          <w:szCs w:val="32"/>
        </w:rPr>
      </w:pPr>
    </w:p>
    <w:p w14:paraId="44DEC906">
      <w:pPr>
        <w:rPr>
          <w:sz w:val="32"/>
          <w:szCs w:val="32"/>
        </w:rPr>
      </w:pPr>
    </w:p>
    <w:p w14:paraId="31D2C53F">
      <w:pPr>
        <w:rPr>
          <w:sz w:val="32"/>
          <w:szCs w:val="32"/>
        </w:rPr>
      </w:pPr>
    </w:p>
    <w:p w14:paraId="7DE5C219">
      <w:pPr>
        <w:jc w:val="left"/>
        <w:rPr>
          <w:sz w:val="32"/>
          <w:szCs w:val="32"/>
        </w:rPr>
      </w:pPr>
      <w:r>
        <w:rPr>
          <w:rFonts w:hint="eastAsia"/>
          <w:sz w:val="32"/>
          <w:szCs w:val="32"/>
        </w:rPr>
        <w:t>项目类型</w:t>
      </w:r>
      <w:r>
        <w:rPr>
          <w:sz w:val="32"/>
          <w:szCs w:val="32"/>
        </w:rPr>
        <w:t>：</w:t>
      </w:r>
      <w:r>
        <w:rPr>
          <w:rFonts w:hint="eastAsia"/>
          <w:sz w:val="32"/>
          <w:szCs w:val="32"/>
          <w:lang w:eastAsia="zh-Hans"/>
        </w:rPr>
        <w:t>学期专业课程</w:t>
      </w:r>
    </w:p>
    <w:p w14:paraId="72542C78">
      <w:pPr>
        <w:jc w:val="left"/>
        <w:rPr>
          <w:rFonts w:hint="eastAsia"/>
          <w:sz w:val="32"/>
          <w:szCs w:val="32"/>
          <w:lang w:eastAsia="zh-Hans"/>
        </w:rPr>
      </w:pPr>
      <w:r>
        <w:rPr>
          <w:rFonts w:hint="eastAsia"/>
          <w:sz w:val="32"/>
          <w:szCs w:val="32"/>
        </w:rPr>
        <w:t>项目时间：</w:t>
      </w:r>
      <w:r>
        <w:rPr>
          <w:sz w:val="32"/>
          <w:szCs w:val="32"/>
        </w:rPr>
        <w:t>202</w:t>
      </w:r>
      <w:r>
        <w:rPr>
          <w:rFonts w:hint="eastAsia"/>
          <w:sz w:val="32"/>
          <w:szCs w:val="32"/>
        </w:rPr>
        <w:t>5</w:t>
      </w:r>
      <w:r>
        <w:rPr>
          <w:sz w:val="32"/>
          <w:szCs w:val="32"/>
        </w:rPr>
        <w:t>.0</w:t>
      </w:r>
      <w:r>
        <w:rPr>
          <w:rFonts w:hint="eastAsia"/>
          <w:sz w:val="32"/>
          <w:szCs w:val="32"/>
        </w:rPr>
        <w:t>8</w:t>
      </w:r>
      <w:r>
        <w:rPr>
          <w:sz w:val="32"/>
          <w:szCs w:val="32"/>
        </w:rPr>
        <w:t>.</w:t>
      </w:r>
      <w:r>
        <w:rPr>
          <w:rFonts w:hint="eastAsia"/>
          <w:sz w:val="32"/>
          <w:szCs w:val="32"/>
        </w:rPr>
        <w:t>20</w:t>
      </w:r>
      <w:r>
        <w:rPr>
          <w:sz w:val="32"/>
          <w:szCs w:val="32"/>
        </w:rPr>
        <w:t>-202</w:t>
      </w:r>
      <w:r>
        <w:rPr>
          <w:rFonts w:hint="eastAsia"/>
          <w:sz w:val="32"/>
          <w:szCs w:val="32"/>
        </w:rPr>
        <w:t>5</w:t>
      </w:r>
      <w:r>
        <w:rPr>
          <w:sz w:val="32"/>
          <w:szCs w:val="32"/>
        </w:rPr>
        <w:t>.</w:t>
      </w:r>
      <w:r>
        <w:rPr>
          <w:rFonts w:hint="eastAsia"/>
          <w:sz w:val="32"/>
          <w:szCs w:val="32"/>
        </w:rPr>
        <w:t>12</w:t>
      </w:r>
      <w:r>
        <w:rPr>
          <w:sz w:val="32"/>
          <w:szCs w:val="32"/>
        </w:rPr>
        <w:t>.</w:t>
      </w:r>
      <w:r>
        <w:rPr>
          <w:rFonts w:hint="eastAsia"/>
          <w:sz w:val="32"/>
          <w:szCs w:val="32"/>
        </w:rPr>
        <w:t>19</w:t>
      </w:r>
    </w:p>
    <w:p w14:paraId="223AED4F">
      <w:pPr>
        <w:jc w:val="left"/>
        <w:rPr>
          <w:sz w:val="32"/>
          <w:szCs w:val="32"/>
        </w:rPr>
      </w:pPr>
      <w:r>
        <w:rPr>
          <w:rFonts w:hint="eastAsia"/>
          <w:sz w:val="32"/>
          <w:szCs w:val="32"/>
        </w:rPr>
        <w:t>报名截至：2025.5.15</w:t>
      </w:r>
    </w:p>
    <w:p w14:paraId="49AEB0F6">
      <w:pPr>
        <w:widowControl/>
        <w:spacing w:line="360" w:lineRule="auto"/>
        <w:ind w:firstLine="420" w:firstLineChars="200"/>
        <w:jc w:val="left"/>
        <w:rPr>
          <w:rFonts w:asciiTheme="minorHAnsi" w:hAnsiTheme="minorHAnsi" w:eastAsiaTheme="majorEastAsia" w:cstheme="minorHAnsi"/>
          <w:b/>
          <w:szCs w:val="21"/>
        </w:rPr>
      </w:pPr>
    </w:p>
    <w:p w14:paraId="4DC7AF39">
      <w:pPr>
        <w:widowControl/>
        <w:spacing w:line="360" w:lineRule="auto"/>
        <w:ind w:firstLine="420" w:firstLineChars="200"/>
        <w:jc w:val="left"/>
        <w:rPr>
          <w:rFonts w:asciiTheme="minorHAnsi" w:hAnsiTheme="minorHAnsi" w:eastAsiaTheme="majorEastAsia" w:cstheme="minorHAnsi"/>
          <w:b/>
          <w:szCs w:val="21"/>
        </w:rPr>
      </w:pPr>
    </w:p>
    <w:p w14:paraId="009A0018">
      <w:pPr>
        <w:widowControl/>
        <w:spacing w:line="360" w:lineRule="auto"/>
        <w:ind w:firstLine="420" w:firstLineChars="200"/>
        <w:jc w:val="left"/>
        <w:rPr>
          <w:rFonts w:asciiTheme="minorHAnsi" w:hAnsiTheme="minorHAnsi" w:eastAsiaTheme="majorEastAsia" w:cstheme="minorHAnsi"/>
          <w:b/>
          <w:szCs w:val="21"/>
        </w:rPr>
      </w:pPr>
    </w:p>
    <w:p w14:paraId="2F0238CA">
      <w:pPr>
        <w:widowControl/>
        <w:spacing w:line="360" w:lineRule="auto"/>
        <w:ind w:firstLine="420" w:firstLineChars="200"/>
        <w:jc w:val="left"/>
        <w:rPr>
          <w:rFonts w:asciiTheme="minorHAnsi" w:hAnsiTheme="minorHAnsi" w:eastAsiaTheme="majorEastAsia" w:cstheme="minorHAnsi"/>
          <w:b/>
          <w:szCs w:val="21"/>
        </w:rPr>
      </w:pPr>
    </w:p>
    <w:p w14:paraId="03496D56">
      <w:pPr>
        <w:pStyle w:val="17"/>
        <w:widowControl/>
        <w:spacing w:line="360" w:lineRule="auto"/>
        <w:ind w:firstLine="0" w:firstLineChars="0"/>
        <w:jc w:val="left"/>
        <w:rPr>
          <w:rFonts w:asciiTheme="minorHAnsi" w:hAnsiTheme="minorHAnsi" w:eastAsiaTheme="majorEastAsia" w:cstheme="minorHAnsi"/>
          <w:szCs w:val="21"/>
        </w:rPr>
      </w:pPr>
    </w:p>
    <w:p w14:paraId="32F433F4">
      <w:pPr>
        <w:pStyle w:val="17"/>
        <w:widowControl/>
        <w:spacing w:line="360" w:lineRule="auto"/>
        <w:ind w:firstLine="0" w:firstLineChars="0"/>
        <w:jc w:val="left"/>
        <w:rPr>
          <w:rFonts w:asciiTheme="minorHAnsi" w:hAnsiTheme="minorHAnsi" w:eastAsiaTheme="majorEastAsia" w:cstheme="minorHAnsi"/>
          <w:szCs w:val="21"/>
        </w:rPr>
      </w:pPr>
    </w:p>
    <w:p w14:paraId="5D79E036">
      <w:pPr>
        <w:pStyle w:val="17"/>
        <w:widowControl/>
        <w:spacing w:line="360" w:lineRule="auto"/>
        <w:ind w:firstLine="0" w:firstLine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rPr>
        <w:t>一、</w:t>
      </w:r>
      <w:r>
        <w:rPr>
          <w:rFonts w:hint="eastAsia" w:asciiTheme="minorHAnsi" w:hAnsiTheme="minorHAnsi" w:eastAsiaTheme="majorEastAsia" w:cstheme="minorHAnsi"/>
          <w:b/>
          <w:kern w:val="0"/>
          <w:szCs w:val="21"/>
        </w:rPr>
        <w:t>项目综述</w:t>
      </w:r>
    </w:p>
    <w:p w14:paraId="279B522B">
      <w:pPr>
        <w:widowControl/>
        <w:spacing w:line="360" w:lineRule="auto"/>
        <w:ind w:firstLine="420"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eastAsia="zh-Hans"/>
        </w:rPr>
        <w:t>加州大学伯克利分校</w:t>
      </w:r>
      <w:r>
        <w:rPr>
          <w:rFonts w:hint="eastAsia" w:asciiTheme="minorHAnsi" w:hAnsiTheme="minorHAnsi" w:eastAsiaTheme="majorEastAsia" w:cstheme="minorHAnsi"/>
          <w:kern w:val="0"/>
          <w:szCs w:val="21"/>
        </w:rPr>
        <w:t>大学（University of California, Berkeley；常用缩写：UC Berkeley或</w:t>
      </w:r>
      <w:r>
        <w:rPr>
          <w:rFonts w:asciiTheme="minorHAnsi" w:hAnsiTheme="minorHAnsi" w:eastAsiaTheme="majorEastAsia" w:cstheme="minorHAnsi"/>
          <w:kern w:val="0"/>
          <w:szCs w:val="21"/>
        </w:rPr>
        <w:t>UCB</w:t>
      </w:r>
      <w:r>
        <w:rPr>
          <w:rFonts w:hint="eastAsia" w:asciiTheme="minorHAnsi" w:hAnsiTheme="minorHAnsi" w:eastAsiaTheme="majorEastAsia" w:cstheme="minorHAnsi"/>
          <w:kern w:val="0"/>
          <w:szCs w:val="21"/>
        </w:rPr>
        <w:t>），位于美国加利福尼亚州旧金山湾区伯克利市，</w:t>
      </w:r>
      <w:r>
        <w:rPr>
          <w:rFonts w:asciiTheme="minorHAnsi" w:hAnsiTheme="minorHAnsi" w:eastAsiaTheme="majorEastAsia" w:cstheme="minorHAnsi"/>
          <w:kern w:val="0"/>
          <w:szCs w:val="21"/>
        </w:rPr>
        <w:t>是</w:t>
      </w:r>
      <w:r>
        <w:rPr>
          <w:rFonts w:hint="eastAsia" w:asciiTheme="minorHAnsi" w:hAnsiTheme="minorHAnsi" w:eastAsiaTheme="majorEastAsia" w:cstheme="minorHAnsi"/>
          <w:kern w:val="0"/>
          <w:szCs w:val="21"/>
        </w:rPr>
        <w:t>世界著名的公立研究型大学。</w:t>
      </w:r>
      <w:r>
        <w:rPr>
          <w:rFonts w:asciiTheme="minorHAnsi" w:hAnsiTheme="minorHAnsi" w:eastAsiaTheme="majorEastAsia" w:cstheme="minorHAnsi"/>
          <w:kern w:val="0"/>
          <w:szCs w:val="21"/>
        </w:rPr>
        <w:t>加州大学伯克利分校</w:t>
      </w:r>
      <w:r>
        <w:rPr>
          <w:rFonts w:hint="eastAsia" w:asciiTheme="minorHAnsi" w:hAnsiTheme="minorHAnsi" w:eastAsiaTheme="majorEastAsia" w:cstheme="minorHAnsi"/>
          <w:kern w:val="0"/>
          <w:szCs w:val="21"/>
        </w:rPr>
        <w:t>是加利福尼亚大学系统的创始大学，建立于1868年，在202</w:t>
      </w:r>
      <w:r>
        <w:rPr>
          <w:rFonts w:asciiTheme="minorHAnsi" w:hAnsiTheme="minorHAnsi" w:eastAsiaTheme="majorEastAsia" w:cstheme="minorHAnsi"/>
          <w:kern w:val="0"/>
          <w:szCs w:val="21"/>
        </w:rPr>
        <w:t>2</w:t>
      </w:r>
      <w:r>
        <w:rPr>
          <w:rFonts w:hint="eastAsia" w:asciiTheme="minorHAnsi" w:hAnsiTheme="minorHAnsi" w:eastAsiaTheme="majorEastAsia" w:cstheme="minorHAnsi"/>
          <w:kern w:val="0"/>
          <w:szCs w:val="21"/>
        </w:rPr>
        <w:t>年</w:t>
      </w:r>
      <w:r>
        <w:rPr>
          <w:rFonts w:asciiTheme="minorHAnsi" w:hAnsiTheme="minorHAnsi" w:eastAsiaTheme="majorEastAsia" w:cstheme="minorHAnsi"/>
          <w:kern w:val="0"/>
          <w:szCs w:val="21"/>
        </w:rPr>
        <w:t>《</w:t>
      </w:r>
      <w:r>
        <w:rPr>
          <w:rFonts w:hint="eastAsia" w:asciiTheme="minorHAnsi" w:hAnsiTheme="minorHAnsi" w:eastAsiaTheme="majorEastAsia" w:cstheme="minorHAnsi"/>
          <w:kern w:val="0"/>
          <w:szCs w:val="21"/>
          <w:lang w:eastAsia="zh-Hans"/>
        </w:rPr>
        <w:t>美国新闻与世界报道</w:t>
      </w:r>
      <w:r>
        <w:rPr>
          <w:rFonts w:asciiTheme="minorHAnsi" w:hAnsiTheme="minorHAnsi" w:eastAsiaTheme="majorEastAsia" w:cstheme="minorHAnsi"/>
          <w:kern w:val="0"/>
          <w:szCs w:val="21"/>
        </w:rPr>
        <w:t>》</w:t>
      </w:r>
      <w:r>
        <w:rPr>
          <w:rFonts w:hint="eastAsia" w:asciiTheme="minorHAnsi" w:hAnsiTheme="minorHAnsi" w:eastAsiaTheme="majorEastAsia" w:cstheme="minorHAnsi"/>
          <w:kern w:val="0"/>
          <w:szCs w:val="21"/>
          <w:lang w:eastAsia="zh-Hans"/>
        </w:rPr>
        <w:t>全球大学</w:t>
      </w:r>
      <w:r>
        <w:rPr>
          <w:rFonts w:hint="eastAsia" w:asciiTheme="minorHAnsi" w:hAnsiTheme="minorHAnsi" w:eastAsiaTheme="majorEastAsia" w:cstheme="minorHAnsi"/>
          <w:kern w:val="0"/>
          <w:szCs w:val="21"/>
        </w:rPr>
        <w:t>排名第</w:t>
      </w:r>
      <w:r>
        <w:rPr>
          <w:rFonts w:asciiTheme="minorHAnsi" w:hAnsiTheme="minorHAnsi" w:eastAsiaTheme="majorEastAsia" w:cstheme="minorHAnsi"/>
          <w:kern w:val="0"/>
          <w:szCs w:val="21"/>
        </w:rPr>
        <w:t>4</w:t>
      </w:r>
      <w:r>
        <w:rPr>
          <w:rFonts w:hint="eastAsia" w:asciiTheme="minorHAnsi" w:hAnsiTheme="minorHAnsi" w:eastAsiaTheme="majorEastAsia" w:cstheme="minorHAnsi"/>
          <w:kern w:val="0"/>
          <w:szCs w:val="21"/>
        </w:rPr>
        <w:t>名，同时在众多机构排名位列全球大学排行前十名，是世界顶尖的公立大学之一。</w:t>
      </w:r>
    </w:p>
    <w:p w14:paraId="0CAC15FD">
      <w:pPr>
        <w:widowControl/>
        <w:spacing w:line="360" w:lineRule="auto"/>
        <w:ind w:firstLine="420" w:firstLineChars="200"/>
        <w:jc w:val="left"/>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本项目由加州大学伯克利分校推出</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学生将能够享受全球顶尖大学的学术与研究资源</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体验丰富多彩的校园活动</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并获得</w:t>
      </w:r>
      <w:r>
        <w:rPr>
          <w:rFonts w:asciiTheme="minorHAnsi" w:hAnsiTheme="minorHAnsi" w:eastAsiaTheme="majorEastAsia" w:cstheme="minorHAnsi"/>
          <w:kern w:val="0"/>
          <w:szCs w:val="21"/>
          <w:lang w:eastAsia="zh-Hans"/>
        </w:rPr>
        <w:t>独一无二的</w:t>
      </w:r>
      <w:r>
        <w:rPr>
          <w:rFonts w:hint="eastAsia" w:asciiTheme="minorHAnsi" w:hAnsiTheme="minorHAnsi" w:eastAsiaTheme="majorEastAsia" w:cstheme="minorHAnsi"/>
          <w:kern w:val="0"/>
          <w:szCs w:val="21"/>
          <w:lang w:eastAsia="zh-Hans"/>
        </w:rPr>
        <w:t>实践经历</w:t>
      </w:r>
      <w:r>
        <w:rPr>
          <w:rFonts w:asciiTheme="minorHAnsi" w:hAnsiTheme="minorHAnsi" w:eastAsiaTheme="majorEastAsia" w:cstheme="minorHAnsi"/>
          <w:kern w:val="0"/>
          <w:szCs w:val="21"/>
          <w:lang w:eastAsia="zh-Hans"/>
        </w:rPr>
        <w:t>。</w:t>
      </w:r>
    </w:p>
    <w:p w14:paraId="40D440A2">
      <w:pPr>
        <w:widowControl/>
        <w:spacing w:line="360" w:lineRule="auto"/>
        <w:ind w:firstLine="420"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drawing>
          <wp:inline distT="0" distB="0" distL="114300" distR="114300">
            <wp:extent cx="5317490" cy="3464560"/>
            <wp:effectExtent l="0" t="0" r="16510" b="15240"/>
            <wp:docPr id="2" name="图片 2" descr="23022133593402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0221335934021091"/>
                    <pic:cNvPicPr>
                      <a:picLocks noChangeAspect="1"/>
                    </pic:cNvPicPr>
                  </pic:nvPicPr>
                  <pic:blipFill>
                    <a:blip r:embed="rId5"/>
                    <a:stretch>
                      <a:fillRect/>
                    </a:stretch>
                  </pic:blipFill>
                  <pic:spPr>
                    <a:xfrm>
                      <a:off x="0" y="0"/>
                      <a:ext cx="5317490" cy="3464560"/>
                    </a:xfrm>
                    <a:prstGeom prst="rect">
                      <a:avLst/>
                    </a:prstGeom>
                  </pic:spPr>
                </pic:pic>
              </a:graphicData>
            </a:graphic>
          </wp:inline>
        </w:drawing>
      </w:r>
    </w:p>
    <w:p w14:paraId="29C069C2">
      <w:pPr>
        <w:widowControl/>
        <w:spacing w:line="360" w:lineRule="auto"/>
        <w:jc w:val="left"/>
        <w:rPr>
          <w:rFonts w:asciiTheme="minorHAnsi" w:hAnsiTheme="minorHAnsi" w:eastAsiaTheme="majorEastAsia" w:cstheme="minorHAnsi"/>
          <w:b/>
          <w:bCs/>
          <w:kern w:val="0"/>
          <w:szCs w:val="21"/>
        </w:rPr>
      </w:pPr>
      <w:r>
        <w:t xml:space="preserve"> </w:t>
      </w:r>
    </w:p>
    <w:p w14:paraId="55A60853">
      <w:pPr>
        <w:widowControl/>
        <w:spacing w:line="360" w:lineRule="auto"/>
        <w:jc w:val="left"/>
        <w:rPr>
          <w:rFonts w:asciiTheme="minorHAnsi" w:hAnsiTheme="minorHAnsi" w:eastAsiaTheme="majorEastAsia" w:cstheme="minorHAnsi"/>
          <w:b/>
          <w:bCs/>
          <w:kern w:val="0"/>
          <w:szCs w:val="21"/>
        </w:rPr>
      </w:pPr>
    </w:p>
    <w:p w14:paraId="5D9A319E">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7F6E4F97">
      <w:pPr>
        <w:pStyle w:val="19"/>
        <w:widowControl/>
        <w:numPr>
          <w:ilvl w:val="0"/>
          <w:numId w:val="1"/>
        </w:numPr>
        <w:spacing w:line="360" w:lineRule="auto"/>
        <w:ind w:firstLineChars="0"/>
        <w:rPr>
          <w:rFonts w:asciiTheme="minorHAnsi" w:hAnsiTheme="minorHAnsi" w:eastAsiaTheme="majorEastAsia" w:cstheme="minorHAnsi"/>
          <w:b/>
          <w:bCs/>
          <w:kern w:val="0"/>
        </w:rPr>
      </w:pPr>
      <w:r>
        <w:rPr>
          <w:rFonts w:hint="eastAsia" w:asciiTheme="minorHAnsi" w:hAnsiTheme="minorHAnsi" w:eastAsiaTheme="majorEastAsia" w:cstheme="minorHAnsi"/>
          <w:b/>
          <w:bCs/>
          <w:kern w:val="0"/>
        </w:rPr>
        <w:t>【顶级名校</w:t>
      </w:r>
      <w:r>
        <w:rPr>
          <w:rFonts w:hint="eastAsia" w:asciiTheme="minorHAnsi" w:hAnsiTheme="minorHAnsi" w:eastAsiaTheme="majorEastAsia" w:cstheme="minorHAnsi"/>
          <w:b/>
          <w:bCs/>
          <w:kern w:val="0"/>
          <w:lang w:eastAsia="zh-Hans"/>
        </w:rPr>
        <w:t>学术体验</w:t>
      </w:r>
      <w:r>
        <w:rPr>
          <w:rFonts w:hint="eastAsia" w:asciiTheme="minorHAnsi" w:hAnsiTheme="minorHAnsi" w:eastAsiaTheme="majorEastAsia" w:cstheme="minorHAnsi"/>
          <w:b/>
          <w:bCs/>
          <w:kern w:val="0"/>
        </w:rPr>
        <w:t>】</w:t>
      </w:r>
      <w:r>
        <w:rPr>
          <w:rFonts w:hint="eastAsia" w:asciiTheme="minorHAnsi" w:hAnsiTheme="minorHAnsi" w:eastAsiaTheme="majorEastAsia" w:cstheme="minorHAnsi"/>
          <w:kern w:val="0"/>
        </w:rPr>
        <w:t>由全球一流大学的导师亲自授课，为国际学生提供优质的专业课程，享受国际一流大学的学术氛围与硬件设施；</w:t>
      </w:r>
      <w:r>
        <w:rPr>
          <w:rFonts w:hint="eastAsia" w:asciiTheme="minorHAnsi" w:hAnsiTheme="minorHAnsi" w:eastAsiaTheme="majorEastAsia" w:cstheme="minorHAnsi"/>
          <w:kern w:val="0"/>
          <w:lang w:eastAsia="zh-Hans"/>
        </w:rPr>
        <w:t>通过近距离与名校教授接触</w:t>
      </w:r>
      <w:r>
        <w:rPr>
          <w:rFonts w:asciiTheme="minorHAnsi" w:hAnsiTheme="minorHAnsi" w:eastAsiaTheme="majorEastAsia" w:cstheme="minorHAnsi"/>
          <w:kern w:val="0"/>
          <w:lang w:eastAsia="zh-Hans"/>
        </w:rPr>
        <w:t>，</w:t>
      </w:r>
      <w:r>
        <w:rPr>
          <w:rFonts w:hint="eastAsia" w:asciiTheme="minorHAnsi" w:hAnsiTheme="minorHAnsi" w:eastAsiaTheme="majorEastAsia" w:cstheme="minorHAnsi"/>
          <w:kern w:val="0"/>
          <w:lang w:eastAsia="zh-Hans"/>
        </w:rPr>
        <w:t>可申请获得推荐信，助力</w:t>
      </w:r>
      <w:r>
        <w:rPr>
          <w:rFonts w:asciiTheme="minorHAnsi" w:hAnsiTheme="minorHAnsi" w:eastAsiaTheme="majorEastAsia" w:cstheme="minorHAnsi"/>
          <w:kern w:val="0"/>
          <w:lang w:eastAsia="zh-Hans"/>
        </w:rPr>
        <w:t>进一步申请世界名校深造及就业</w:t>
      </w:r>
      <w:r>
        <w:rPr>
          <w:rFonts w:hint="eastAsia" w:asciiTheme="minorHAnsi" w:hAnsiTheme="minorHAnsi" w:eastAsiaTheme="majorEastAsia" w:cstheme="minorHAnsi"/>
          <w:kern w:val="0"/>
          <w:lang w:eastAsia="zh-Hans"/>
        </w:rPr>
        <w:t>。</w:t>
      </w:r>
    </w:p>
    <w:p w14:paraId="45F041DA">
      <w:pPr>
        <w:pStyle w:val="17"/>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eastAsia="zh-Hans"/>
        </w:rPr>
        <w:t>正式注册</w:t>
      </w:r>
      <w:r>
        <w:rPr>
          <w:rFonts w:asciiTheme="minorHAnsi" w:hAnsiTheme="minorHAnsi" w:eastAsiaTheme="majorEastAsia" w:cstheme="minorHAnsi"/>
          <w:b/>
          <w:bCs/>
          <w:kern w:val="0"/>
          <w:szCs w:val="21"/>
          <w:lang w:eastAsia="zh-Hans"/>
        </w:rPr>
        <w:t>，</w:t>
      </w:r>
      <w:r>
        <w:rPr>
          <w:rFonts w:hint="eastAsia" w:asciiTheme="minorHAnsi" w:hAnsiTheme="minorHAnsi" w:eastAsiaTheme="majorEastAsia" w:cstheme="minorHAnsi"/>
          <w:b/>
          <w:bCs/>
          <w:kern w:val="0"/>
          <w:szCs w:val="21"/>
          <w:lang w:eastAsia="zh-Hans"/>
        </w:rPr>
        <w:t>享用名校学术资源</w:t>
      </w:r>
      <w:r>
        <w:rPr>
          <w:rFonts w:hint="eastAsia" w:asciiTheme="minorHAnsi" w:hAnsiTheme="minorHAnsi" w:eastAsiaTheme="majorEastAsia" w:cstheme="minorHAnsi"/>
          <w:b/>
          <w:bCs/>
          <w:kern w:val="0"/>
          <w:szCs w:val="21"/>
        </w:rPr>
        <w:t>】</w:t>
      </w:r>
      <w:r>
        <w:rPr>
          <w:rFonts w:asciiTheme="minorHAnsi" w:hAnsiTheme="minorHAnsi" w:eastAsiaTheme="majorEastAsia" w:cstheme="minorHAnsi"/>
          <w:kern w:val="0"/>
          <w:szCs w:val="21"/>
          <w:lang w:eastAsia="zh-Hans"/>
        </w:rPr>
        <w:t>正式注册并获得加州大学伯克利分校学生证，与伯克利在读学生同享相同的教育资源，如：图书馆、健身房、活动中心，餐厅等。</w:t>
      </w:r>
    </w:p>
    <w:p w14:paraId="2D1B148C">
      <w:pPr>
        <w:pStyle w:val="17"/>
        <w:widowControl/>
        <w:numPr>
          <w:ilvl w:val="0"/>
          <w:numId w:val="1"/>
        </w:numPr>
        <w:spacing w:line="360" w:lineRule="auto"/>
        <w:ind w:firstLineChars="0"/>
        <w:rPr>
          <w:rFonts w:asciiTheme="minorHAnsi" w:hAnsiTheme="minorHAnsi" w:eastAsiaTheme="majorEastAsia" w:cstheme="minorHAnsi"/>
          <w:kern w:val="0"/>
          <w:szCs w:val="21"/>
        </w:rPr>
      </w:pPr>
      <w:r>
        <w:rPr>
          <w:rFonts w:asciiTheme="minorHAnsi" w:hAnsiTheme="minorHAnsi" w:eastAsiaTheme="majorEastAsia" w:cstheme="minorHAnsi"/>
          <w:b/>
          <w:bCs/>
          <w:kern w:val="0"/>
          <w:szCs w:val="21"/>
          <w:lang w:eastAsia="zh-Hans"/>
        </w:rPr>
        <w:t>【选课保障】</w:t>
      </w:r>
      <w:r>
        <w:rPr>
          <w:rFonts w:asciiTheme="minorHAnsi" w:hAnsiTheme="minorHAnsi" w:eastAsiaTheme="majorEastAsia" w:cstheme="minorHAnsi"/>
          <w:kern w:val="0"/>
          <w:szCs w:val="21"/>
          <w:lang w:eastAsia="zh-Hans"/>
        </w:rPr>
        <w:t>选择加州大学伯克利分校物理</w:t>
      </w:r>
      <w:r>
        <w:rPr>
          <w:rFonts w:hint="eastAsia" w:asciiTheme="minorHAnsi" w:hAnsiTheme="minorHAnsi" w:eastAsiaTheme="majorEastAsia" w:cstheme="minorHAnsi"/>
          <w:kern w:val="0"/>
          <w:szCs w:val="21"/>
        </w:rPr>
        <w:t>和</w:t>
      </w:r>
      <w:r>
        <w:rPr>
          <w:rFonts w:hint="eastAsia" w:asciiTheme="minorHAnsi" w:hAnsiTheme="minorHAnsi" w:eastAsiaTheme="majorEastAsia" w:cstheme="minorHAnsi"/>
          <w:kern w:val="0"/>
          <w:szCs w:val="21"/>
          <w:lang w:eastAsia="zh-Hans"/>
        </w:rPr>
        <w:t>哈斯商学院</w:t>
      </w:r>
      <w:r>
        <w:rPr>
          <w:rFonts w:asciiTheme="minorHAnsi" w:hAnsiTheme="minorHAnsi" w:eastAsiaTheme="majorEastAsia" w:cstheme="minorHAnsi"/>
          <w:kern w:val="0"/>
          <w:szCs w:val="21"/>
          <w:lang w:eastAsia="zh-Hans"/>
        </w:rPr>
        <w:t>专业学术课程的学生将获得选课保障，可最大程度保障学生选上专业领域相关课程，学习优质教育资源！</w:t>
      </w:r>
    </w:p>
    <w:p w14:paraId="02F01C39">
      <w:pPr>
        <w:pStyle w:val="17"/>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【全英</w:t>
      </w:r>
      <w:r>
        <w:rPr>
          <w:rFonts w:hint="eastAsia" w:asciiTheme="minorHAnsi" w:hAnsiTheme="minorHAnsi" w:eastAsiaTheme="majorEastAsia" w:cstheme="minorHAnsi"/>
          <w:b/>
          <w:bCs/>
          <w:kern w:val="0"/>
          <w:szCs w:val="21"/>
          <w:lang w:eastAsia="zh-Hans"/>
        </w:rPr>
        <w:t>小班</w:t>
      </w:r>
      <w:r>
        <w:rPr>
          <w:rFonts w:hint="eastAsia" w:asciiTheme="minorHAnsi" w:hAnsiTheme="minorHAnsi" w:eastAsiaTheme="majorEastAsia" w:cstheme="minorHAnsi"/>
          <w:b/>
          <w:bCs/>
          <w:kern w:val="0"/>
          <w:szCs w:val="21"/>
        </w:rPr>
        <w:t>课堂】</w:t>
      </w:r>
      <w:r>
        <w:rPr>
          <w:rFonts w:hint="eastAsia" w:asciiTheme="minorHAnsi" w:hAnsiTheme="minorHAnsi" w:eastAsiaTheme="majorEastAsia" w:cstheme="minorHAnsi"/>
          <w:kern w:val="0"/>
          <w:szCs w:val="21"/>
        </w:rPr>
        <w:t>通过全英课堂交流，不仅可以锻炼英语听说读写全方面能力，</w:t>
      </w:r>
      <w:r>
        <w:rPr>
          <w:rFonts w:hint="eastAsia" w:asciiTheme="minorHAnsi" w:hAnsiTheme="minorHAnsi" w:eastAsiaTheme="majorEastAsia" w:cstheme="minorHAnsi"/>
          <w:kern w:val="0"/>
          <w:szCs w:val="21"/>
          <w:lang w:eastAsia="zh-Hans"/>
        </w:rPr>
        <w:t>还能提高英语学术技能</w:t>
      </w:r>
      <w:r>
        <w:rPr>
          <w:rFonts w:asciiTheme="minorHAnsi" w:hAnsiTheme="minorHAnsi" w:eastAsiaTheme="majorEastAsia" w:cstheme="minorHAnsi"/>
          <w:kern w:val="0"/>
          <w:szCs w:val="21"/>
          <w:lang w:eastAsia="zh-Hans"/>
        </w:rPr>
        <w:t>，71%</w:t>
      </w:r>
      <w:r>
        <w:rPr>
          <w:rFonts w:hint="eastAsia" w:asciiTheme="minorHAnsi" w:hAnsiTheme="minorHAnsi" w:eastAsiaTheme="majorEastAsia" w:cstheme="minorHAnsi"/>
          <w:kern w:val="0"/>
          <w:szCs w:val="21"/>
          <w:lang w:eastAsia="zh-Hans"/>
        </w:rPr>
        <w:t>的本科生课程班级人数少于</w:t>
      </w:r>
      <w:r>
        <w:rPr>
          <w:rFonts w:asciiTheme="minorHAnsi" w:hAnsiTheme="minorHAnsi" w:eastAsiaTheme="majorEastAsia" w:cstheme="minorHAnsi"/>
          <w:kern w:val="0"/>
          <w:szCs w:val="21"/>
          <w:lang w:eastAsia="zh-Hans"/>
        </w:rPr>
        <w:t>30</w:t>
      </w:r>
      <w:r>
        <w:rPr>
          <w:rFonts w:hint="eastAsia" w:asciiTheme="minorHAnsi" w:hAnsiTheme="minorHAnsi" w:eastAsiaTheme="majorEastAsia" w:cstheme="minorHAnsi"/>
          <w:kern w:val="0"/>
          <w:szCs w:val="21"/>
          <w:lang w:eastAsia="zh-Hans"/>
        </w:rPr>
        <w:t>人</w:t>
      </w:r>
      <w:r>
        <w:rPr>
          <w:rFonts w:hint="eastAsia" w:asciiTheme="minorHAnsi" w:hAnsiTheme="minorHAnsi" w:eastAsiaTheme="majorEastAsia" w:cstheme="minorHAnsi"/>
          <w:kern w:val="0"/>
          <w:szCs w:val="21"/>
        </w:rPr>
        <w:t>；</w:t>
      </w:r>
    </w:p>
    <w:p w14:paraId="5077769F">
      <w:pPr>
        <w:pStyle w:val="17"/>
        <w:widowControl/>
        <w:numPr>
          <w:ilvl w:val="0"/>
          <w:numId w:val="1"/>
        </w:numPr>
        <w:spacing w:line="360" w:lineRule="auto"/>
        <w:ind w:firstLineChars="0"/>
        <w:rPr>
          <w:rFonts w:asciiTheme="minorHAnsi" w:hAnsiTheme="minorHAnsi" w:eastAsiaTheme="majorEastAsia" w:cstheme="minorHAnsi"/>
          <w:b/>
          <w:bCs/>
          <w:kern w:val="0"/>
          <w:szCs w:val="21"/>
        </w:rPr>
      </w:pP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eastAsia="zh-Hans"/>
        </w:rPr>
        <w:t>助力研究生申请</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lang w:eastAsia="zh-Hans"/>
        </w:rPr>
        <w:t>可参加学校的国际学生申研究生申请</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职业发展等工作坊</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获得第一手</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最新鲜的留学信息</w:t>
      </w:r>
      <w:r>
        <w:rPr>
          <w:rFonts w:asciiTheme="minorHAnsi" w:hAnsiTheme="minorHAnsi" w:eastAsiaTheme="majorEastAsia" w:cstheme="minorHAnsi"/>
          <w:kern w:val="0"/>
          <w:szCs w:val="21"/>
          <w:lang w:eastAsia="zh-Hans"/>
        </w:rPr>
        <w:t>；</w:t>
      </w:r>
    </w:p>
    <w:p w14:paraId="120E8949">
      <w:pPr>
        <w:pStyle w:val="8"/>
        <w:numPr>
          <w:ilvl w:val="0"/>
          <w:numId w:val="2"/>
        </w:numPr>
        <w:spacing w:before="0" w:beforeAutospacing="0" w:after="0" w:afterAutospacing="0" w:line="360" w:lineRule="auto"/>
        <w:jc w:val="both"/>
        <w:rPr>
          <w:rFonts w:asciiTheme="minorHAnsi" w:hAnsiTheme="minorHAnsi" w:eastAsiaTheme="majorEastAsia" w:cstheme="minorHAnsi"/>
          <w:b/>
          <w:bCs/>
          <w:szCs w:val="21"/>
        </w:rPr>
      </w:pPr>
      <w:r>
        <w:rPr>
          <w:rFonts w:hint="eastAsia" w:asciiTheme="minorHAnsi" w:hAnsiTheme="minorHAnsi" w:eastAsiaTheme="majorEastAsia" w:cstheme="minorHAnsi"/>
          <w:b/>
          <w:bCs/>
          <w:sz w:val="21"/>
          <w:szCs w:val="21"/>
        </w:rPr>
        <w:t>【体验多元文化，结交国际好友】</w:t>
      </w:r>
      <w:r>
        <w:rPr>
          <w:rFonts w:hint="eastAsia" w:ascii="Calibri" w:hAnsi="Calibri" w:cs="Calibri"/>
          <w:bCs/>
          <w:sz w:val="21"/>
          <w:szCs w:val="21"/>
          <w:lang w:bidi="ar"/>
        </w:rPr>
        <w:t>与来自世界各地的学生共同学习、提高跨文化</w:t>
      </w:r>
      <w:r>
        <w:rPr>
          <w:rFonts w:hint="eastAsia" w:ascii="Calibri" w:hAnsi="Calibri" w:cs="Calibri"/>
          <w:bCs/>
          <w:sz w:val="21"/>
          <w:szCs w:val="21"/>
          <w:lang w:eastAsia="zh-Hans" w:bidi="ar"/>
        </w:rPr>
        <w:t>适应能力与交流</w:t>
      </w:r>
      <w:r>
        <w:rPr>
          <w:rFonts w:hint="eastAsia" w:ascii="Calibri" w:hAnsi="Calibri" w:cs="Calibri"/>
          <w:bCs/>
          <w:sz w:val="21"/>
          <w:szCs w:val="21"/>
          <w:lang w:bidi="ar"/>
        </w:rPr>
        <w:t>沟通</w:t>
      </w:r>
      <w:r>
        <w:rPr>
          <w:rFonts w:hint="eastAsia" w:ascii="Calibri" w:hAnsi="Calibri" w:cs="Calibri"/>
          <w:bCs/>
          <w:sz w:val="21"/>
          <w:szCs w:val="21"/>
          <w:lang w:eastAsia="zh-Hans" w:bidi="ar"/>
        </w:rPr>
        <w:t>能力</w:t>
      </w:r>
      <w:r>
        <w:rPr>
          <w:rFonts w:hint="eastAsia" w:ascii="Calibri" w:hAnsi="Calibri" w:cs="Calibri"/>
          <w:bCs/>
          <w:sz w:val="21"/>
          <w:szCs w:val="21"/>
          <w:lang w:bidi="ar"/>
        </w:rPr>
        <w:t>，收获知识与友谊</w:t>
      </w:r>
      <w:r>
        <w:rPr>
          <w:rFonts w:ascii="Calibri" w:hAnsi="Calibri" w:cs="Calibri"/>
          <w:bCs/>
          <w:sz w:val="21"/>
          <w:szCs w:val="21"/>
          <w:lang w:bidi="ar"/>
        </w:rPr>
        <w:t>。</w:t>
      </w:r>
    </w:p>
    <w:p w14:paraId="52B55FA1">
      <w:pPr>
        <w:pStyle w:val="17"/>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eastAsia="zh-Hans"/>
        </w:rPr>
        <w:t>成绩单</w:t>
      </w:r>
      <w:r>
        <w:rPr>
          <w:rFonts w:asciiTheme="minorHAnsi" w:hAnsiTheme="minorHAnsi" w:eastAsiaTheme="majorEastAsia" w:cstheme="minorHAnsi"/>
          <w:b/>
          <w:bCs/>
          <w:kern w:val="0"/>
          <w:szCs w:val="21"/>
          <w:lang w:eastAsia="zh-Hans"/>
        </w:rPr>
        <w:t>&amp;</w:t>
      </w:r>
      <w:r>
        <w:rPr>
          <w:rFonts w:hint="eastAsia" w:asciiTheme="minorHAnsi" w:hAnsiTheme="minorHAnsi" w:eastAsiaTheme="majorEastAsia" w:cstheme="minorHAnsi"/>
          <w:b/>
          <w:bCs/>
          <w:kern w:val="0"/>
          <w:szCs w:val="21"/>
          <w:lang w:eastAsia="zh-Hans"/>
        </w:rPr>
        <w:t>学分</w:t>
      </w:r>
      <w:r>
        <w:rPr>
          <w:rFonts w:hint="eastAsia" w:asciiTheme="minorHAnsi" w:hAnsiTheme="minorHAnsi" w:eastAsiaTheme="majorEastAsia" w:cstheme="minorHAnsi"/>
          <w:b/>
          <w:bCs/>
          <w:kern w:val="0"/>
          <w:szCs w:val="21"/>
        </w:rPr>
        <w:t>】</w:t>
      </w:r>
      <w:r>
        <w:rPr>
          <w:rFonts w:asciiTheme="minorHAnsi" w:hAnsiTheme="minorHAnsi" w:eastAsiaTheme="majorEastAsia" w:cstheme="minorHAnsi"/>
          <w:kern w:val="0"/>
          <w:szCs w:val="21"/>
        </w:rPr>
        <w:t>顺利完成项目后</w:t>
      </w:r>
      <w:r>
        <w:rPr>
          <w:rFonts w:hint="eastAsia" w:asciiTheme="minorHAnsi" w:hAnsiTheme="minorHAnsi" w:eastAsiaTheme="majorEastAsia" w:cstheme="minorHAnsi"/>
          <w:kern w:val="0"/>
          <w:szCs w:val="21"/>
        </w:rPr>
        <w:t>可</w:t>
      </w:r>
      <w:r>
        <w:rPr>
          <w:rFonts w:hint="eastAsia" w:asciiTheme="minorHAnsi" w:hAnsiTheme="minorHAnsi" w:eastAsiaTheme="majorEastAsia" w:cstheme="minorHAnsi"/>
          <w:kern w:val="0"/>
          <w:szCs w:val="21"/>
          <w:lang w:eastAsia="zh-Hans"/>
        </w:rPr>
        <w:t>获得加州大学伯克利分校</w:t>
      </w:r>
      <w:r>
        <w:rPr>
          <w:rFonts w:hint="eastAsia" w:asciiTheme="minorHAnsi" w:hAnsiTheme="minorHAnsi" w:eastAsiaTheme="majorEastAsia" w:cstheme="minorHAnsi"/>
          <w:kern w:val="0"/>
          <w:szCs w:val="21"/>
        </w:rPr>
        <w:t>开具的官方正式成绩单及相应学分，</w:t>
      </w:r>
      <w:r>
        <w:rPr>
          <w:rFonts w:asciiTheme="minorHAnsi" w:hAnsiTheme="minorHAnsi" w:eastAsiaTheme="majorEastAsia" w:cstheme="minorHAnsi"/>
          <w:kern w:val="0"/>
          <w:szCs w:val="21"/>
          <w:lang w:eastAsia="zh-Hans"/>
        </w:rPr>
        <w:t>为进一步申请世界名校深造及就业提供强有力保障！</w:t>
      </w:r>
    </w:p>
    <w:p w14:paraId="1322807A">
      <w:pPr>
        <w:pStyle w:val="17"/>
        <w:widowControl/>
        <w:spacing w:line="360" w:lineRule="auto"/>
        <w:ind w:left="840" w:firstLine="0" w:firstLineChars="0"/>
        <w:jc w:val="left"/>
        <w:rPr>
          <w:rFonts w:asciiTheme="minorHAnsi" w:hAnsiTheme="minorHAnsi" w:eastAsiaTheme="majorEastAsia" w:cstheme="minorHAnsi"/>
          <w:b/>
          <w:bCs/>
          <w:kern w:val="0"/>
          <w:szCs w:val="21"/>
        </w:rPr>
      </w:pPr>
    </w:p>
    <w:p w14:paraId="2DA78BC2">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三、加州大学伯克利分校简介</w:t>
      </w:r>
    </w:p>
    <w:p w14:paraId="0FA9573D">
      <w:pPr>
        <w:pStyle w:val="17"/>
        <w:numPr>
          <w:ilvl w:val="0"/>
          <w:numId w:val="3"/>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美国加州大学伯克利分校位于旧金山东湾伯克利市，创建于1868年，是美国最负盛名且是最顶尖的一所公立研究型大学。</w:t>
      </w:r>
    </w:p>
    <w:p w14:paraId="6E8476C1">
      <w:pPr>
        <w:pStyle w:val="17"/>
        <w:numPr>
          <w:ilvl w:val="0"/>
          <w:numId w:val="3"/>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截止2021年10月4日，伯克利校友、教授及研究人员中共产生了114位诺贝尔奖得主（世界第三） 、14位菲尔兹奖得主（世界第四）和25位图灵奖得主（世界第三）。 </w:t>
      </w:r>
    </w:p>
    <w:p w14:paraId="6ACCC1C5">
      <w:pPr>
        <w:pStyle w:val="8"/>
        <w:widowControl w:val="0"/>
        <w:numPr>
          <w:ilvl w:val="0"/>
          <w:numId w:val="4"/>
        </w:numPr>
        <w:spacing w:before="0" w:beforeAutospacing="0" w:after="0" w:afterAutospacing="0" w:line="360" w:lineRule="auto"/>
        <w:jc w:val="both"/>
        <w:rPr>
          <w:rFonts w:asciiTheme="minorHAnsi" w:hAnsiTheme="minorHAnsi" w:eastAsiaTheme="majorEastAsia" w:cstheme="minorHAnsi"/>
          <w:szCs w:val="21"/>
        </w:rPr>
      </w:pPr>
      <w:r>
        <w:rPr>
          <w:rFonts w:ascii="Calibri" w:hAnsi="Calibri" w:cs="Calibri"/>
          <w:kern w:val="2"/>
          <w:sz w:val="21"/>
          <w:szCs w:val="21"/>
          <w:lang w:bidi="ar"/>
        </w:rPr>
        <w:t>2023</w:t>
      </w:r>
      <w:r>
        <w:rPr>
          <w:rFonts w:hint="eastAsia" w:ascii="Calibri" w:hAnsi="Calibri" w:cs="Calibri"/>
          <w:kern w:val="2"/>
          <w:sz w:val="21"/>
          <w:szCs w:val="21"/>
          <w:lang w:bidi="ar"/>
        </w:rPr>
        <w:t xml:space="preserve"> </w:t>
      </w:r>
      <w:r>
        <w:rPr>
          <w:rFonts w:ascii="Calibri" w:hAnsi="Calibri" w:cs="Calibri"/>
          <w:kern w:val="2"/>
          <w:sz w:val="21"/>
          <w:szCs w:val="21"/>
          <w:lang w:bidi="ar"/>
        </w:rPr>
        <w:t>US News</w:t>
      </w:r>
      <w:r>
        <w:rPr>
          <w:rFonts w:hint="eastAsia"/>
          <w:kern w:val="2"/>
          <w:sz w:val="21"/>
          <w:szCs w:val="21"/>
          <w:lang w:bidi="ar"/>
        </w:rPr>
        <w:t>世界大学第</w:t>
      </w:r>
      <w:r>
        <w:rPr>
          <w:rFonts w:ascii="Calibri" w:hAnsi="Calibri" w:cs="Calibri"/>
          <w:kern w:val="2"/>
          <w:sz w:val="21"/>
          <w:szCs w:val="21"/>
          <w:lang w:bidi="ar"/>
        </w:rPr>
        <w:t>4</w:t>
      </w:r>
      <w:r>
        <w:rPr>
          <w:rFonts w:hint="eastAsia"/>
          <w:kern w:val="2"/>
          <w:sz w:val="21"/>
          <w:szCs w:val="21"/>
          <w:lang w:bidi="ar"/>
        </w:rPr>
        <w:t>位，</w:t>
      </w:r>
      <w:r>
        <w:rPr>
          <w:rFonts w:ascii="Calibri" w:hAnsi="Calibri" w:cs="Calibri"/>
          <w:kern w:val="2"/>
          <w:sz w:val="21"/>
          <w:szCs w:val="21"/>
          <w:lang w:bidi="ar"/>
        </w:rPr>
        <w:t>2023</w:t>
      </w:r>
      <w:r>
        <w:rPr>
          <w:rFonts w:hint="eastAsia"/>
          <w:kern w:val="2"/>
          <w:sz w:val="21"/>
          <w:szCs w:val="21"/>
          <w:lang w:bidi="ar"/>
        </w:rPr>
        <w:t>软科世界大学排名第</w:t>
      </w:r>
      <w:r>
        <w:rPr>
          <w:rFonts w:ascii="Calibri" w:hAnsi="Calibri" w:cs="Calibri"/>
          <w:kern w:val="2"/>
          <w:sz w:val="21"/>
          <w:szCs w:val="21"/>
          <w:lang w:bidi="ar"/>
        </w:rPr>
        <w:t>5</w:t>
      </w:r>
      <w:r>
        <w:rPr>
          <w:rFonts w:hint="eastAsia"/>
          <w:kern w:val="2"/>
          <w:sz w:val="21"/>
          <w:szCs w:val="21"/>
          <w:lang w:bidi="ar"/>
        </w:rPr>
        <w:t>位，</w:t>
      </w:r>
      <w:r>
        <w:rPr>
          <w:rFonts w:ascii="Calibri" w:hAnsi="Calibri" w:cs="Calibri"/>
          <w:kern w:val="2"/>
          <w:sz w:val="21"/>
          <w:szCs w:val="21"/>
          <w:lang w:bidi="ar"/>
        </w:rPr>
        <w:t>2023</w:t>
      </w:r>
      <w:r>
        <w:rPr>
          <w:rFonts w:hint="eastAsia"/>
          <w:kern w:val="2"/>
          <w:sz w:val="21"/>
          <w:szCs w:val="21"/>
          <w:lang w:bidi="ar"/>
        </w:rPr>
        <w:t>泰晤士高等教育世界大学第</w:t>
      </w:r>
      <w:r>
        <w:rPr>
          <w:rFonts w:ascii="Calibri" w:hAnsi="Calibri" w:cs="Calibri"/>
          <w:kern w:val="2"/>
          <w:sz w:val="21"/>
          <w:szCs w:val="21"/>
          <w:lang w:bidi="ar"/>
        </w:rPr>
        <w:t>8</w:t>
      </w:r>
      <w:r>
        <w:rPr>
          <w:rFonts w:hint="eastAsia"/>
          <w:kern w:val="2"/>
          <w:sz w:val="21"/>
          <w:szCs w:val="21"/>
          <w:lang w:bidi="ar"/>
        </w:rPr>
        <w:t>位</w:t>
      </w:r>
      <w:r>
        <w:rPr>
          <w:kern w:val="2"/>
          <w:sz w:val="21"/>
          <w:szCs w:val="21"/>
          <w:lang w:bidi="ar"/>
        </w:rPr>
        <w:t>，</w:t>
      </w:r>
      <w:r>
        <w:rPr>
          <w:rFonts w:ascii="Calibri" w:hAnsi="Calibri" w:cs="Calibri"/>
          <w:kern w:val="2"/>
          <w:sz w:val="21"/>
          <w:szCs w:val="21"/>
          <w:lang w:bidi="ar"/>
        </w:rPr>
        <w:t>2024</w:t>
      </w:r>
      <w:r>
        <w:rPr>
          <w:rFonts w:hint="eastAsia" w:ascii="Calibri" w:hAnsi="Calibri" w:cs="Calibri"/>
          <w:kern w:val="2"/>
          <w:sz w:val="21"/>
          <w:szCs w:val="21"/>
          <w:lang w:bidi="ar"/>
        </w:rPr>
        <w:t xml:space="preserve"> </w:t>
      </w:r>
      <w:r>
        <w:rPr>
          <w:rFonts w:hint="eastAsia" w:ascii="Calibri" w:hAnsi="Calibri" w:cs="Calibri"/>
          <w:kern w:val="2"/>
          <w:sz w:val="21"/>
          <w:szCs w:val="21"/>
          <w:lang w:eastAsia="zh-Hans" w:bidi="ar"/>
        </w:rPr>
        <w:t>QS</w:t>
      </w:r>
      <w:r>
        <w:rPr>
          <w:rFonts w:ascii="Calibri" w:hAnsi="Calibri" w:cs="Calibri"/>
          <w:kern w:val="2"/>
          <w:sz w:val="21"/>
          <w:szCs w:val="21"/>
          <w:lang w:eastAsia="zh-Hans" w:bidi="ar"/>
        </w:rPr>
        <w:t xml:space="preserve"> </w:t>
      </w:r>
      <w:r>
        <w:rPr>
          <w:rFonts w:hint="eastAsia" w:ascii="Calibri" w:hAnsi="Calibri" w:cs="Calibri"/>
          <w:kern w:val="2"/>
          <w:sz w:val="21"/>
          <w:szCs w:val="21"/>
          <w:lang w:eastAsia="zh-Hans" w:bidi="ar"/>
        </w:rPr>
        <w:t>世界大学第</w:t>
      </w:r>
      <w:r>
        <w:rPr>
          <w:rFonts w:ascii="Calibri" w:hAnsi="Calibri" w:cs="Calibri"/>
          <w:kern w:val="2"/>
          <w:sz w:val="21"/>
          <w:szCs w:val="21"/>
          <w:lang w:eastAsia="zh-Hans" w:bidi="ar"/>
        </w:rPr>
        <w:t>10</w:t>
      </w:r>
      <w:r>
        <w:rPr>
          <w:rFonts w:hint="eastAsia" w:ascii="Calibri" w:hAnsi="Calibri" w:cs="Calibri"/>
          <w:kern w:val="2"/>
          <w:sz w:val="21"/>
          <w:szCs w:val="21"/>
          <w:lang w:eastAsia="zh-Hans" w:bidi="ar"/>
        </w:rPr>
        <w:t>位</w:t>
      </w:r>
      <w:r>
        <w:rPr>
          <w:rFonts w:ascii="Calibri" w:hAnsi="Calibri" w:cs="Calibri"/>
          <w:kern w:val="2"/>
          <w:sz w:val="21"/>
          <w:szCs w:val="21"/>
          <w:lang w:eastAsia="zh-Hans" w:bidi="ar"/>
        </w:rPr>
        <w:t>。</w:t>
      </w:r>
    </w:p>
    <w:p w14:paraId="4C32A5EA">
      <w:pPr>
        <w:pStyle w:val="8"/>
        <w:widowControl w:val="0"/>
        <w:numPr>
          <w:ilvl w:val="0"/>
          <w:numId w:val="4"/>
        </w:numPr>
        <w:spacing w:before="0" w:beforeAutospacing="0" w:after="0" w:afterAutospacing="0" w:line="360" w:lineRule="auto"/>
        <w:jc w:val="both"/>
        <w:rPr>
          <w:rFonts w:asciiTheme="minorHAnsi" w:hAnsiTheme="minorHAnsi" w:eastAsiaTheme="majorEastAsia" w:cstheme="minorHAnsi"/>
          <w:sz w:val="21"/>
          <w:szCs w:val="21"/>
        </w:rPr>
      </w:pPr>
      <w:r>
        <w:rPr>
          <w:rFonts w:hint="eastAsia" w:asciiTheme="minorHAnsi" w:hAnsiTheme="minorHAnsi" w:eastAsiaTheme="majorEastAsia" w:cstheme="minorHAnsi"/>
          <w:sz w:val="21"/>
          <w:szCs w:val="21"/>
        </w:rPr>
        <w:t>作为加州大学的创始校区，伯克利以自由、包容的校风著称。其诸多领域位列全美前十如环境卫生（1）、计算机系统（2）、生物医学（6），与旧金山南湾的斯坦福大学构成美国西部的学术中心。</w:t>
      </w:r>
    </w:p>
    <w:p w14:paraId="4E13EBE2">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6D4D09D3">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14:paraId="6E57FE09">
      <w:pPr>
        <w:spacing w:line="360" w:lineRule="auto"/>
        <w:rPr>
          <w:rFonts w:cs="Calibri" w:asciiTheme="minorHAnsi" w:hAnsiTheme="minorHAnsi"/>
          <w:szCs w:val="21"/>
        </w:rPr>
      </w:pPr>
      <w:r>
        <w:rPr>
          <w:rFonts w:cs="Calibri" w:asciiTheme="minorHAnsi" w:hAnsiTheme="minorHAnsi"/>
          <w:szCs w:val="21"/>
        </w:rPr>
        <w:t>202</w:t>
      </w:r>
      <w:r>
        <w:rPr>
          <w:rFonts w:hint="eastAsia" w:cs="Calibri" w:asciiTheme="minorHAnsi" w:hAnsiTheme="minorHAnsi"/>
          <w:szCs w:val="21"/>
        </w:rPr>
        <w:t>5</w:t>
      </w:r>
      <w:r>
        <w:rPr>
          <w:rFonts w:cs="Calibri" w:asciiTheme="minorHAnsi" w:hAnsiTheme="minorHAnsi"/>
          <w:szCs w:val="21"/>
        </w:rPr>
        <w:t>年8月20日-12月</w:t>
      </w:r>
      <w:r>
        <w:rPr>
          <w:rFonts w:hint="eastAsia" w:cs="Calibri" w:asciiTheme="minorHAnsi" w:hAnsiTheme="minorHAnsi"/>
          <w:szCs w:val="21"/>
        </w:rPr>
        <w:t>1</w:t>
      </w:r>
      <w:r>
        <w:rPr>
          <w:rFonts w:cs="Calibri" w:asciiTheme="minorHAnsi" w:hAnsiTheme="minorHAnsi"/>
          <w:szCs w:val="21"/>
        </w:rPr>
        <w:t>9日</w:t>
      </w:r>
    </w:p>
    <w:p w14:paraId="01F81A4F">
      <w:pPr>
        <w:pStyle w:val="8"/>
        <w:spacing w:before="0" w:beforeAutospacing="0" w:after="0" w:afterAutospacing="0" w:line="360" w:lineRule="auto"/>
        <w:rPr>
          <w:rFonts w:cs="Calibri" w:asciiTheme="minorHAnsi" w:hAnsiTheme="minorHAnsi"/>
          <w:sz w:val="21"/>
          <w:szCs w:val="21"/>
          <w:lang w:eastAsia="zh-Hans"/>
        </w:rPr>
      </w:pPr>
    </w:p>
    <w:p w14:paraId="261602B2">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357230C5">
      <w:pPr>
        <w:widowControl/>
        <w:spacing w:line="360" w:lineRule="auto"/>
        <w:ind w:firstLine="420" w:firstLineChars="200"/>
        <w:jc w:val="left"/>
        <w:rPr>
          <w:rFonts w:asciiTheme="minorHAnsi" w:hAnsiTheme="minorHAnsi" w:eastAsiaTheme="majorEastAsia" w:cstheme="minorHAnsi"/>
          <w:szCs w:val="21"/>
          <w:lang w:eastAsia="zh-Hans"/>
        </w:rPr>
      </w:pPr>
      <w:r>
        <w:rPr>
          <w:rFonts w:asciiTheme="minorHAnsi" w:hAnsiTheme="minorHAnsi" w:eastAsiaTheme="majorEastAsia" w:cstheme="minorHAnsi"/>
          <w:szCs w:val="21"/>
        </w:rPr>
        <w:t>2024</w:t>
      </w:r>
      <w:r>
        <w:rPr>
          <w:rFonts w:hint="eastAsia" w:asciiTheme="minorHAnsi" w:hAnsiTheme="minorHAnsi" w:eastAsiaTheme="majorEastAsia" w:cstheme="minorHAnsi"/>
          <w:szCs w:val="21"/>
        </w:rPr>
        <w:t>秋</w:t>
      </w:r>
      <w:r>
        <w:rPr>
          <w:rFonts w:hint="eastAsia" w:asciiTheme="minorHAnsi" w:hAnsiTheme="minorHAnsi" w:eastAsiaTheme="majorEastAsia" w:cstheme="minorHAnsi"/>
          <w:szCs w:val="21"/>
          <w:lang w:eastAsia="zh-Hans"/>
        </w:rPr>
        <w:t>季</w:t>
      </w:r>
      <w:r>
        <w:rPr>
          <w:rFonts w:asciiTheme="minorHAnsi" w:hAnsiTheme="minorHAnsi" w:eastAsiaTheme="majorEastAsia" w:cstheme="minorHAnsi"/>
          <w:szCs w:val="21"/>
        </w:rPr>
        <w:t>加州大学伯克利分校的</w:t>
      </w:r>
      <w:r>
        <w:rPr>
          <w:rFonts w:hint="eastAsia" w:asciiTheme="minorHAnsi" w:hAnsiTheme="minorHAnsi" w:eastAsiaTheme="majorEastAsia" w:cstheme="minorHAnsi"/>
          <w:szCs w:val="21"/>
        </w:rPr>
        <w:t>学期</w:t>
      </w:r>
      <w:r>
        <w:rPr>
          <w:rFonts w:hint="eastAsia" w:asciiTheme="minorHAnsi" w:hAnsiTheme="minorHAnsi" w:eastAsiaTheme="majorEastAsia" w:cstheme="minorHAnsi"/>
          <w:szCs w:val="21"/>
          <w:lang w:eastAsia="zh-Hans"/>
        </w:rPr>
        <w:t>专业学分</w:t>
      </w:r>
      <w:r>
        <w:rPr>
          <w:rFonts w:hint="eastAsia" w:asciiTheme="minorHAnsi" w:hAnsiTheme="minorHAnsi" w:eastAsiaTheme="majorEastAsia" w:cstheme="minorHAnsi"/>
          <w:szCs w:val="21"/>
        </w:rPr>
        <w:t>访学项目</w:t>
      </w:r>
      <w:r>
        <w:rPr>
          <w:rFonts w:hint="eastAsia" w:asciiTheme="minorHAnsi" w:hAnsiTheme="minorHAnsi" w:eastAsiaTheme="majorEastAsia" w:cstheme="minorHAnsi"/>
          <w:szCs w:val="21"/>
          <w:lang w:eastAsia="zh-Hans"/>
        </w:rPr>
        <w:t>为期</w:t>
      </w:r>
      <w:r>
        <w:rPr>
          <w:rFonts w:asciiTheme="minorHAnsi" w:hAnsiTheme="minorHAnsi" w:eastAsiaTheme="majorEastAsia" w:cstheme="minorHAnsi"/>
          <w:szCs w:val="21"/>
          <w:lang w:eastAsia="zh-Hans"/>
        </w:rPr>
        <w:t>4</w:t>
      </w:r>
      <w:r>
        <w:rPr>
          <w:rFonts w:hint="eastAsia" w:asciiTheme="minorHAnsi" w:hAnsiTheme="minorHAnsi" w:eastAsiaTheme="majorEastAsia" w:cstheme="minorHAnsi"/>
          <w:szCs w:val="21"/>
          <w:lang w:eastAsia="zh-Hans"/>
        </w:rPr>
        <w:t>个月</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可分为常规学期学分课程以及特定方向学期专业学分课程两种类型</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具体如下</w:t>
      </w:r>
      <w:r>
        <w:rPr>
          <w:rFonts w:hint="eastAsia" w:asciiTheme="minorHAnsi" w:hAnsiTheme="minorHAnsi" w:eastAsiaTheme="majorEastAsia" w:cstheme="minorHAnsi"/>
          <w:szCs w:val="21"/>
        </w:rPr>
        <w:t>：</w:t>
      </w:r>
    </w:p>
    <w:p w14:paraId="78C5D8B2">
      <w:pPr>
        <w:widowControl/>
        <w:numPr>
          <w:ilvl w:val="0"/>
          <w:numId w:val="5"/>
        </w:numPr>
        <w:spacing w:line="360" w:lineRule="auto"/>
        <w:ind w:firstLine="526" w:firstLineChars="250"/>
        <w:jc w:val="left"/>
        <w:rPr>
          <w:rFonts w:asciiTheme="minorHAnsi" w:hAnsiTheme="minorHAnsi" w:eastAsiaTheme="majorEastAsia" w:cstheme="minorHAnsi"/>
          <w:b/>
          <w:bCs/>
          <w:szCs w:val="21"/>
          <w:u w:val="single"/>
          <w:lang w:eastAsia="zh-Hans"/>
        </w:rPr>
      </w:pPr>
      <w:r>
        <w:rPr>
          <w:rFonts w:hint="eastAsia" w:asciiTheme="minorHAnsi" w:hAnsiTheme="minorHAnsi" w:eastAsiaTheme="majorEastAsia" w:cstheme="minorHAnsi"/>
          <w:b/>
          <w:bCs/>
          <w:szCs w:val="21"/>
          <w:u w:val="single"/>
          <w:lang w:eastAsia="zh-Hans"/>
        </w:rPr>
        <w:t>常规学期学分课程</w:t>
      </w:r>
    </w:p>
    <w:p w14:paraId="59170A6A">
      <w:pPr>
        <w:widowControl/>
        <w:spacing w:line="360" w:lineRule="auto"/>
        <w:ind w:firstLine="525" w:firstLineChars="250"/>
        <w:jc w:val="left"/>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参加本项目的学生将注册为加州大学伯克利分校全日制学生、全浸入式在美国顶尖名校加州大学伯克利分校全校各科范围内选读课程，进行一学期专业课程的学习</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可选范围覆盖大多数学科领域，如艺术与人文、工程、计算机科学、数理、科学、社会科学、统计学、经济学、商科、生物学、语言等。学生需在一个学期中修读总计12至18个学分的课程。选课链接</w:t>
      </w:r>
      <w:r>
        <w:rPr>
          <w:rFonts w:asciiTheme="minorHAnsi" w:hAnsiTheme="minorHAnsi" w:eastAsiaTheme="majorEastAsia" w:cstheme="minorHAnsi"/>
          <w:szCs w:val="21"/>
          <w:lang w:eastAsia="zh-Hans"/>
        </w:rPr>
        <w:t>：</w:t>
      </w:r>
      <w:r>
        <w:fldChar w:fldCharType="begin"/>
      </w:r>
      <w:r>
        <w:instrText xml:space="preserve"> HYPERLINK "https://classes.berkeley.edu/。" </w:instrText>
      </w:r>
      <w:r>
        <w:fldChar w:fldCharType="separate"/>
      </w:r>
      <w:r>
        <w:rPr>
          <w:rStyle w:val="13"/>
          <w:rFonts w:hint="eastAsia" w:asciiTheme="minorHAnsi" w:hAnsiTheme="minorHAnsi" w:eastAsiaTheme="majorEastAsia" w:cstheme="minorHAnsi"/>
          <w:szCs w:val="21"/>
          <w:lang w:eastAsia="zh-Hans"/>
        </w:rPr>
        <w:t>https://classes.berkeley.edu/</w:t>
      </w:r>
      <w:r>
        <w:rPr>
          <w:rStyle w:val="13"/>
          <w:rFonts w:asciiTheme="minorHAnsi" w:hAnsiTheme="minorHAnsi" w:eastAsiaTheme="majorEastAsia" w:cstheme="minorHAnsi"/>
          <w:szCs w:val="21"/>
          <w:lang w:eastAsia="zh-Hans"/>
        </w:rPr>
        <w:t>。</w:t>
      </w:r>
      <w:r>
        <w:rPr>
          <w:rStyle w:val="13"/>
          <w:rFonts w:asciiTheme="minorHAnsi" w:hAnsiTheme="minorHAnsi" w:eastAsiaTheme="majorEastAsia" w:cstheme="minorHAnsi"/>
          <w:szCs w:val="21"/>
          <w:lang w:eastAsia="zh-Hans"/>
        </w:rPr>
        <w:fldChar w:fldCharType="end"/>
      </w:r>
    </w:p>
    <w:p w14:paraId="63F7781F">
      <w:pPr>
        <w:widowControl/>
        <w:spacing w:line="360" w:lineRule="auto"/>
        <w:ind w:firstLine="525" w:firstLineChars="250"/>
        <w:jc w:val="left"/>
        <w:rPr>
          <w:rFonts w:asciiTheme="minorHAnsi" w:hAnsiTheme="minorHAnsi" w:eastAsiaTheme="majorEastAsia" w:cstheme="minorHAnsi"/>
          <w:szCs w:val="21"/>
          <w:lang w:eastAsia="zh-Hans"/>
        </w:rPr>
      </w:pPr>
    </w:p>
    <w:p w14:paraId="27C82184">
      <w:pPr>
        <w:widowControl/>
        <w:spacing w:line="360" w:lineRule="auto"/>
        <w:ind w:firstLine="526" w:firstLineChars="250"/>
        <w:jc w:val="left"/>
        <w:rPr>
          <w:rFonts w:asciiTheme="minorHAnsi" w:hAnsiTheme="minorHAnsi" w:eastAsiaTheme="majorEastAsia" w:cstheme="minorHAnsi"/>
          <w:b/>
          <w:bCs/>
          <w:szCs w:val="21"/>
          <w:u w:val="single"/>
          <w:lang w:eastAsia="zh-Hans"/>
        </w:rPr>
      </w:pPr>
      <w:r>
        <w:rPr>
          <w:rFonts w:asciiTheme="minorHAnsi" w:hAnsiTheme="minorHAnsi" w:eastAsiaTheme="majorEastAsia" w:cstheme="minorHAnsi"/>
          <w:b/>
          <w:bCs/>
          <w:szCs w:val="21"/>
          <w:u w:val="single"/>
          <w:lang w:eastAsia="zh-Hans"/>
        </w:rPr>
        <w:t>2、</w:t>
      </w:r>
      <w:r>
        <w:rPr>
          <w:rFonts w:hint="eastAsia" w:asciiTheme="minorHAnsi" w:hAnsiTheme="minorHAnsi" w:eastAsiaTheme="majorEastAsia" w:cstheme="minorHAnsi"/>
          <w:b/>
          <w:bCs/>
          <w:szCs w:val="21"/>
          <w:u w:val="single"/>
          <w:lang w:eastAsia="zh-Hans"/>
        </w:rPr>
        <w:t>特定方向学期专业学分课程</w:t>
      </w:r>
    </w:p>
    <w:p w14:paraId="43BAA024">
      <w:pPr>
        <w:pStyle w:val="19"/>
        <w:widowControl/>
        <w:spacing w:line="360" w:lineRule="auto"/>
        <w:rPr>
          <w:rFonts w:cs="Calibri" w:asciiTheme="minorHAnsi" w:hAnsiTheme="minorHAnsi"/>
        </w:rPr>
      </w:pPr>
      <w:r>
        <w:rPr>
          <w:rFonts w:hint="eastAsia" w:asciiTheme="minorHAnsi" w:hAnsiTheme="minorHAnsi" w:eastAsiaTheme="majorEastAsia" w:cstheme="minorHAnsi"/>
          <w:lang w:eastAsia="zh-Hans"/>
        </w:rPr>
        <w:t>特定方向学期专业学分</w:t>
      </w:r>
      <w:r>
        <w:rPr>
          <w:rFonts w:hint="eastAsia" w:ascii="宋体" w:hAnsi="宋体" w:cs="宋体"/>
        </w:rPr>
        <w:t>由加州大学伯克利</w:t>
      </w:r>
      <w:r>
        <w:rPr>
          <w:rFonts w:hint="eastAsia" w:ascii="宋体" w:hAnsi="宋体" w:cs="宋体"/>
          <w:lang w:eastAsia="zh-Hans"/>
        </w:rPr>
        <w:t>分校学院或学系设计并推出</w:t>
      </w:r>
      <w:r>
        <w:rPr>
          <w:rFonts w:asciiTheme="minorHAnsi" w:hAnsiTheme="minorHAnsi" w:eastAsiaTheme="majorEastAsia" w:cstheme="minorHAnsi"/>
          <w:lang w:eastAsia="zh-Hans"/>
        </w:rPr>
        <w:t>，</w:t>
      </w:r>
      <w:r>
        <w:rPr>
          <w:rFonts w:ascii="宋体" w:hAnsi="宋体" w:cs="宋体"/>
        </w:rPr>
        <w:t>学生可以充分沉浸在顶尖名校的学术氛围中，跟着加州大学伯克利分校的</w:t>
      </w:r>
      <w:r>
        <w:rPr>
          <w:rFonts w:hint="eastAsia" w:ascii="宋体" w:hAnsi="宋体" w:cs="宋体"/>
        </w:rPr>
        <w:t>顶级</w:t>
      </w:r>
      <w:r>
        <w:rPr>
          <w:rFonts w:ascii="宋体" w:hAnsi="宋体" w:cs="宋体"/>
        </w:rPr>
        <w:t>名师，与UCB本校在读生以及来自于世界各地的优秀学生同堂学习，帮助学生提升专业学术能力，积累丰富的人脉资源。</w:t>
      </w:r>
    </w:p>
    <w:p w14:paraId="699E6116">
      <w:pPr>
        <w:widowControl/>
        <w:numPr>
          <w:ilvl w:val="0"/>
          <w:numId w:val="6"/>
        </w:numPr>
        <w:spacing w:line="360" w:lineRule="auto"/>
        <w:jc w:val="left"/>
        <w:rPr>
          <w:rFonts w:asciiTheme="minorHAnsi" w:hAnsiTheme="minorHAnsi" w:eastAsiaTheme="majorEastAsia" w:cstheme="minorHAnsi"/>
          <w:b/>
          <w:bCs/>
          <w:szCs w:val="21"/>
          <w:lang w:eastAsia="zh-Hans"/>
        </w:rPr>
      </w:pPr>
      <w:r>
        <w:rPr>
          <w:rFonts w:hint="eastAsia" w:asciiTheme="minorHAnsi" w:hAnsiTheme="minorHAnsi" w:eastAsiaTheme="majorEastAsia" w:cstheme="minorHAnsi"/>
          <w:b/>
          <w:bCs/>
          <w:szCs w:val="21"/>
          <w:lang w:eastAsia="zh-Hans"/>
        </w:rPr>
        <w:t xml:space="preserve">物理学院学期专业学分课程 </w:t>
      </w:r>
    </w:p>
    <w:p w14:paraId="7BFF8B4A">
      <w:pPr>
        <w:widowControl/>
        <w:spacing w:line="360" w:lineRule="auto"/>
        <w:ind w:firstLine="420" w:firstLineChars="200"/>
        <w:jc w:val="left"/>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参加本项目的学生一学期中将修读12个学分的物理专业课程。本项目提供包括量子力学、原子物理学、固态物理学、生物物理学、弦理论、宇宙学、热和统计物理学、数据科学等专业的课程。具体的课程详细列表请查看https://physics.berkeley.edu/sites/default/files/_/bpie_curriculum.pdf</w:t>
      </w:r>
    </w:p>
    <w:p w14:paraId="158F9138">
      <w:pPr>
        <w:widowControl/>
        <w:numPr>
          <w:ilvl w:val="0"/>
          <w:numId w:val="6"/>
        </w:numPr>
        <w:spacing w:line="360" w:lineRule="auto"/>
        <w:jc w:val="left"/>
        <w:rPr>
          <w:rFonts w:asciiTheme="minorHAnsi" w:hAnsiTheme="minorHAnsi" w:eastAsiaTheme="majorEastAsia" w:cstheme="minorHAnsi"/>
          <w:b/>
          <w:bCs/>
          <w:szCs w:val="21"/>
          <w:lang w:eastAsia="zh-Hans"/>
        </w:rPr>
      </w:pPr>
      <w:r>
        <w:rPr>
          <w:rFonts w:hint="eastAsia" w:asciiTheme="minorHAnsi" w:hAnsiTheme="minorHAnsi" w:eastAsiaTheme="majorEastAsia" w:cstheme="minorHAnsi"/>
          <w:b/>
          <w:bCs/>
          <w:szCs w:val="21"/>
          <w:lang w:eastAsia="zh-Hans"/>
        </w:rPr>
        <w:t>哈斯商学院学期专业学分课程</w:t>
      </w:r>
    </w:p>
    <w:p w14:paraId="3FC2C438">
      <w:pPr>
        <w:spacing w:line="360" w:lineRule="auto"/>
        <w:ind w:firstLine="420" w:firstLineChars="200"/>
        <w:rPr>
          <w:rFonts w:asciiTheme="minorHAnsi" w:hAnsiTheme="minorHAnsi" w:eastAsiaTheme="majorEastAsia" w:cstheme="minorHAnsi"/>
          <w:szCs w:val="21"/>
          <w:lang w:eastAsia="zh-Hans"/>
        </w:rPr>
      </w:pPr>
      <w:r>
        <w:rPr>
          <w:rFonts w:hint="eastAsia" w:ascii="宋体" w:hAnsi="宋体" w:cs="宋体"/>
          <w:szCs w:val="21"/>
          <w:lang w:eastAsia="zh-Hans"/>
        </w:rPr>
        <w:t>学生</w:t>
      </w:r>
      <w:r>
        <w:rPr>
          <w:rFonts w:ascii="宋体" w:hAnsi="宋体" w:cs="宋体"/>
          <w:szCs w:val="21"/>
        </w:rPr>
        <w:t>在一学期中</w:t>
      </w:r>
      <w:r>
        <w:rPr>
          <w:rFonts w:hint="eastAsia" w:ascii="宋体" w:hAnsi="宋体" w:cs="宋体"/>
          <w:szCs w:val="21"/>
          <w:lang w:eastAsia="zh-Hans"/>
        </w:rPr>
        <w:t>共需修读</w:t>
      </w:r>
      <w:r>
        <w:rPr>
          <w:rFonts w:ascii="宋体" w:hAnsi="宋体" w:cs="宋体"/>
          <w:szCs w:val="21"/>
          <w:lang w:eastAsia="zh-Hans"/>
        </w:rPr>
        <w:t>12-15</w:t>
      </w:r>
      <w:r>
        <w:rPr>
          <w:rFonts w:hint="eastAsia" w:ascii="宋体" w:hAnsi="宋体" w:cs="宋体"/>
          <w:szCs w:val="21"/>
          <w:lang w:eastAsia="zh-Hans"/>
        </w:rPr>
        <w:t>个学分</w:t>
      </w:r>
      <w:r>
        <w:rPr>
          <w:rFonts w:ascii="宋体" w:hAnsi="宋体" w:cs="宋体"/>
          <w:szCs w:val="21"/>
          <w:lang w:eastAsia="zh-Hans"/>
        </w:rPr>
        <w:t>，</w:t>
      </w:r>
      <w:r>
        <w:rPr>
          <w:rFonts w:hint="eastAsia" w:ascii="宋体" w:hAnsi="宋体" w:cs="宋体"/>
          <w:szCs w:val="21"/>
          <w:lang w:eastAsia="zh-Hans"/>
        </w:rPr>
        <w:t>其中包括</w:t>
      </w:r>
      <w:r>
        <w:rPr>
          <w:rFonts w:ascii="宋体" w:hAnsi="宋体" w:cs="宋体"/>
          <w:szCs w:val="21"/>
        </w:rPr>
        <w:t>9至11学分的哈斯商学院课程，以及3学分的加州大学伯克利分校</w:t>
      </w:r>
      <w:r>
        <w:rPr>
          <w:rFonts w:hint="eastAsia" w:ascii="宋体" w:hAnsi="宋体" w:cs="宋体"/>
          <w:szCs w:val="21"/>
          <w:lang w:eastAsia="zh-Hans"/>
        </w:rPr>
        <w:t>主校区</w:t>
      </w:r>
      <w:r>
        <w:rPr>
          <w:rFonts w:ascii="宋体" w:hAnsi="宋体" w:cs="宋体"/>
          <w:szCs w:val="21"/>
        </w:rPr>
        <w:t>其它课程。</w:t>
      </w:r>
      <w:r>
        <w:rPr>
          <w:rFonts w:hint="eastAsia" w:asciiTheme="minorHAnsi" w:hAnsiTheme="minorHAnsi" w:eastAsiaTheme="majorEastAsia" w:cstheme="minorHAnsi"/>
          <w:szCs w:val="21"/>
          <w:lang w:eastAsia="zh-Hans"/>
        </w:rPr>
        <w:t>详细课程列表可查看</w:t>
      </w:r>
      <w:r>
        <w:rPr>
          <w:rFonts w:asciiTheme="minorHAnsi" w:hAnsiTheme="minorHAnsi" w:eastAsiaTheme="majorEastAsia" w:cstheme="minorHAnsi"/>
          <w:szCs w:val="21"/>
          <w:lang w:eastAsia="zh-Hans"/>
        </w:rPr>
        <w:t>：</w:t>
      </w:r>
    </w:p>
    <w:p w14:paraId="2DEE7EFF">
      <w:pPr>
        <w:spacing w:line="360" w:lineRule="auto"/>
        <w:rPr>
          <w:rFonts w:asciiTheme="minorHAnsi" w:hAnsiTheme="minorHAnsi" w:eastAsiaTheme="majorEastAsia" w:cstheme="minorHAnsi"/>
          <w:szCs w:val="21"/>
          <w:lang w:eastAsia="zh-Hans"/>
        </w:rPr>
      </w:pPr>
      <w:r>
        <w:fldChar w:fldCharType="begin"/>
      </w:r>
      <w:r>
        <w:instrText xml:space="preserve"> HYPERLINK "https://extension.berkeley.edu/international/academic/bhgap/curriculum/#successF20C+" \l "entrepreneurshipF20C" </w:instrText>
      </w:r>
      <w:r>
        <w:fldChar w:fldCharType="separate"/>
      </w:r>
      <w:r>
        <w:rPr>
          <w:rStyle w:val="13"/>
          <w:rFonts w:hint="eastAsia" w:asciiTheme="minorHAnsi" w:hAnsiTheme="minorHAnsi" w:eastAsiaTheme="majorEastAsia" w:cstheme="minorHAnsi"/>
          <w:szCs w:val="21"/>
          <w:lang w:eastAsia="zh-Hans"/>
        </w:rPr>
        <w:t>https://extension.berkeley.edu/international/academic/bhgap/curriculum/#successF20C+#entrepreneurshipF20C</w:t>
      </w:r>
      <w:r>
        <w:rPr>
          <w:rStyle w:val="13"/>
          <w:rFonts w:hint="eastAsia" w:asciiTheme="minorHAnsi" w:hAnsiTheme="minorHAnsi" w:eastAsiaTheme="majorEastAsia" w:cstheme="minorHAnsi"/>
          <w:szCs w:val="21"/>
          <w:lang w:eastAsia="zh-Hans"/>
        </w:rPr>
        <w:fldChar w:fldCharType="end"/>
      </w:r>
    </w:p>
    <w:p w14:paraId="318AD0A2">
      <w:pPr>
        <w:numPr>
          <w:ilvl w:val="0"/>
          <w:numId w:val="7"/>
        </w:num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核心课程包括</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哈斯商学院卓越课程</w:t>
      </w:r>
      <w:r>
        <w:rPr>
          <w:rFonts w:asciiTheme="minorHAnsi" w:hAnsiTheme="minorHAnsi" w:eastAsiaTheme="majorEastAsia" w:cstheme="minorHAnsi"/>
          <w:szCs w:val="21"/>
          <w:lang w:eastAsia="zh-Hans"/>
        </w:rPr>
        <w:t>（1</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包括课堂授课</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一对一辅导及企业参访</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创业导论</w:t>
      </w:r>
      <w:r>
        <w:rPr>
          <w:rFonts w:asciiTheme="minorHAnsi" w:hAnsiTheme="minorHAnsi" w:eastAsiaTheme="majorEastAsia" w:cstheme="minorHAnsi"/>
          <w:szCs w:val="21"/>
          <w:lang w:eastAsia="zh-Hans"/>
        </w:rPr>
        <w:t>（3</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谈判与冲突解决</w:t>
      </w:r>
      <w:r>
        <w:rPr>
          <w:rFonts w:asciiTheme="minorHAnsi" w:hAnsiTheme="minorHAnsi" w:eastAsiaTheme="majorEastAsia" w:cstheme="minorHAnsi"/>
          <w:szCs w:val="21"/>
          <w:lang w:eastAsia="zh-Hans"/>
        </w:rPr>
        <w:t>（3</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区块链与技术的未来</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商业与法律</w:t>
      </w:r>
      <w:r>
        <w:rPr>
          <w:rFonts w:asciiTheme="minorHAnsi" w:hAnsiTheme="minorHAnsi" w:eastAsiaTheme="majorEastAsia" w:cstheme="minorHAnsi"/>
          <w:szCs w:val="21"/>
          <w:lang w:eastAsia="zh-Hans"/>
        </w:rPr>
        <w:t>（3</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p>
    <w:p w14:paraId="3572A215">
      <w:pPr>
        <w:numPr>
          <w:ilvl w:val="0"/>
          <w:numId w:val="7"/>
        </w:num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选修课包括</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硅谷的技术与创业</w:t>
      </w:r>
      <w:r>
        <w:rPr>
          <w:rFonts w:asciiTheme="minorHAnsi" w:hAnsiTheme="minorHAnsi" w:eastAsiaTheme="majorEastAsia" w:cstheme="minorHAnsi"/>
          <w:szCs w:val="21"/>
          <w:lang w:eastAsia="zh-Hans"/>
        </w:rPr>
        <w:t>（3</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高科技市场营销管理</w:t>
      </w:r>
      <w:r>
        <w:rPr>
          <w:rFonts w:asciiTheme="minorHAnsi" w:hAnsiTheme="minorHAnsi" w:eastAsiaTheme="majorEastAsia" w:cstheme="minorHAnsi"/>
          <w:szCs w:val="21"/>
          <w:lang w:eastAsia="zh-Hans"/>
        </w:rPr>
        <w:t>（2</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定价策略</w:t>
      </w:r>
      <w:r>
        <w:rPr>
          <w:rFonts w:asciiTheme="minorHAnsi" w:hAnsiTheme="minorHAnsi" w:eastAsiaTheme="majorEastAsia" w:cstheme="minorHAnsi"/>
          <w:szCs w:val="21"/>
          <w:lang w:eastAsia="zh-Hans"/>
        </w:rPr>
        <w:t>（3</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领导力沟通</w:t>
      </w:r>
      <w:r>
        <w:rPr>
          <w:rFonts w:asciiTheme="minorHAnsi" w:hAnsiTheme="minorHAnsi" w:eastAsiaTheme="majorEastAsia" w:cstheme="minorHAnsi"/>
          <w:szCs w:val="21"/>
          <w:lang w:eastAsia="zh-Hans"/>
        </w:rPr>
        <w:t>（1</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p>
    <w:p w14:paraId="09C0C132">
      <w:pPr>
        <w:numPr>
          <w:ilvl w:val="0"/>
          <w:numId w:val="7"/>
        </w:numPr>
        <w:spacing w:line="360" w:lineRule="auto"/>
        <w:rPr>
          <w:rFonts w:asciiTheme="minorHAnsi" w:hAnsiTheme="minorHAnsi" w:eastAsiaTheme="majorEastAsia" w:cstheme="minorHAnsi"/>
          <w:szCs w:val="21"/>
          <w:lang w:eastAsia="zh-Hans"/>
        </w:rPr>
      </w:pPr>
      <w:r>
        <w:rPr>
          <w:rFonts w:asciiTheme="minorHAnsi" w:hAnsiTheme="minorHAnsi" w:eastAsiaTheme="majorEastAsia" w:cstheme="minorHAnsi"/>
          <w:b/>
          <w:bCs/>
          <w:szCs w:val="21"/>
          <w:lang w:eastAsia="zh-Hans"/>
        </w:rPr>
        <w:t>主校区</w:t>
      </w:r>
      <w:r>
        <w:rPr>
          <w:rFonts w:hint="eastAsia" w:asciiTheme="minorHAnsi" w:hAnsiTheme="minorHAnsi" w:eastAsiaTheme="majorEastAsia" w:cstheme="minorHAnsi"/>
          <w:b/>
          <w:bCs/>
          <w:szCs w:val="21"/>
          <w:lang w:eastAsia="zh-Hans"/>
        </w:rPr>
        <w:t>开设</w:t>
      </w:r>
      <w:r>
        <w:rPr>
          <w:rFonts w:asciiTheme="minorHAnsi" w:hAnsiTheme="minorHAnsi" w:eastAsiaTheme="majorEastAsia" w:cstheme="minorHAnsi"/>
          <w:b/>
          <w:bCs/>
          <w:szCs w:val="21"/>
          <w:lang w:eastAsia="zh-Hans"/>
        </w:rPr>
        <w:t>课程</w:t>
      </w:r>
      <w:r>
        <w:rPr>
          <w:rFonts w:asciiTheme="minorHAnsi" w:hAnsiTheme="minorHAnsi" w:eastAsiaTheme="majorEastAsia" w:cstheme="minorHAnsi"/>
          <w:szCs w:val="21"/>
          <w:lang w:eastAsia="zh-Hans"/>
        </w:rPr>
        <w:t xml:space="preserve">：可修读3学分的课程，选课链接：http://guide.berkeley.edu/courses/ </w:t>
      </w:r>
    </w:p>
    <w:p w14:paraId="42C04C2B">
      <w:pPr>
        <w:spacing w:line="360" w:lineRule="auto"/>
        <w:ind w:firstLine="420" w:firstLineChars="200"/>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连续修读两期本项目课程可申请最长</w:t>
      </w:r>
      <w:r>
        <w:rPr>
          <w:rFonts w:asciiTheme="minorHAnsi" w:hAnsiTheme="minorHAnsi" w:eastAsiaTheme="majorEastAsia" w:cstheme="minorHAnsi"/>
          <w:szCs w:val="21"/>
          <w:lang w:eastAsia="zh-Hans"/>
        </w:rPr>
        <w:t>12</w:t>
      </w:r>
      <w:r>
        <w:rPr>
          <w:rFonts w:hint="eastAsia" w:asciiTheme="minorHAnsi" w:hAnsiTheme="minorHAnsi" w:eastAsiaTheme="majorEastAsia" w:cstheme="minorHAnsi"/>
          <w:szCs w:val="21"/>
          <w:lang w:eastAsia="zh-Hans"/>
        </w:rPr>
        <w:t>个月的</w:t>
      </w:r>
      <w:r>
        <w:rPr>
          <w:rFonts w:asciiTheme="minorHAnsi" w:hAnsiTheme="minorHAnsi" w:eastAsiaTheme="majorEastAsia" w:cstheme="minorHAnsi"/>
          <w:szCs w:val="21"/>
          <w:lang w:eastAsia="zh-Hans"/>
        </w:rPr>
        <w:t>OPT</w:t>
      </w:r>
      <w:r>
        <w:rPr>
          <w:rFonts w:hint="eastAsia" w:asciiTheme="minorHAnsi" w:hAnsiTheme="minorHAnsi" w:eastAsiaTheme="majorEastAsia" w:cstheme="minorHAnsi"/>
          <w:szCs w:val="21"/>
          <w:lang w:eastAsia="zh-Hans"/>
        </w:rPr>
        <w:t>带薪实习签证</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完成</w:t>
      </w:r>
      <w:r>
        <w:rPr>
          <w:rFonts w:asciiTheme="minorHAnsi" w:hAnsiTheme="minorHAnsi" w:eastAsiaTheme="majorEastAsia" w:cstheme="minorHAnsi"/>
          <w:szCs w:val="21"/>
          <w:lang w:eastAsia="zh-Hans"/>
        </w:rPr>
        <w:t>9</w:t>
      </w:r>
      <w:r>
        <w:rPr>
          <w:rFonts w:hint="eastAsia" w:asciiTheme="minorHAnsi" w:hAnsiTheme="minorHAnsi" w:eastAsiaTheme="majorEastAsia" w:cstheme="minorHAnsi"/>
          <w:szCs w:val="21"/>
          <w:lang w:eastAsia="zh-Hans"/>
        </w:rPr>
        <w:t>个课程学分</w:t>
      </w:r>
      <w:r>
        <w:rPr>
          <w:rFonts w:asciiTheme="minorHAnsi" w:hAnsiTheme="minorHAnsi" w:eastAsiaTheme="majorEastAsia" w:cstheme="minorHAnsi"/>
          <w:szCs w:val="21"/>
          <w:lang w:eastAsia="zh-Hans"/>
        </w:rPr>
        <w:t>+1</w:t>
      </w:r>
      <w:r>
        <w:rPr>
          <w:rFonts w:hint="eastAsia" w:asciiTheme="minorHAnsi" w:hAnsiTheme="minorHAnsi" w:eastAsiaTheme="majorEastAsia" w:cstheme="minorHAnsi"/>
          <w:szCs w:val="21"/>
          <w:lang w:eastAsia="zh-Hans"/>
        </w:rPr>
        <w:t>额外选修学分可获得哈斯商学院项目证书</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连读两期课程并完成相应学分可获得diploma</w:t>
      </w:r>
      <w:r>
        <w:rPr>
          <w:rFonts w:asciiTheme="minorHAnsi" w:hAnsiTheme="minorHAnsi" w:eastAsiaTheme="majorEastAsia" w:cstheme="minorHAnsi"/>
          <w:szCs w:val="21"/>
          <w:lang w:eastAsia="zh-Hans"/>
        </w:rPr>
        <w:t>。</w:t>
      </w:r>
    </w:p>
    <w:p w14:paraId="6636DF84">
      <w:pPr>
        <w:spacing w:line="360" w:lineRule="auto"/>
        <w:ind w:firstLine="420" w:firstLineChars="200"/>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企业访问</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湾区是世界的创新之都，园区 50 英里范围内几乎有来自各个行业的硅谷公司。过去的公司现场访问包括 LinkedIn、SurveyMonkey、Salesforce、RocketSpace 和 Coffee Meets Bagel 等。学生将有机会参观湾区公司并了解使湾区成为尖端创业中心的关键特质。</w:t>
      </w:r>
    </w:p>
    <w:p w14:paraId="6229B93F">
      <w:pPr>
        <w:spacing w:line="360" w:lineRule="auto"/>
        <w:ind w:firstLine="420" w:firstLineChars="200"/>
        <w:rPr>
          <w:rFonts w:asciiTheme="minorHAnsi" w:hAnsiTheme="minorHAnsi" w:eastAsiaTheme="majorEastAsia" w:cstheme="minorHAnsi"/>
          <w:i/>
          <w:iCs/>
          <w:szCs w:val="21"/>
          <w:lang w:eastAsia="zh-Hans"/>
        </w:rPr>
      </w:pPr>
      <w:r>
        <w:rPr>
          <w:rFonts w:hint="eastAsia" w:asciiTheme="minorHAnsi" w:hAnsiTheme="minorHAnsi" w:eastAsiaTheme="majorEastAsia" w:cstheme="minorHAnsi"/>
          <w:i/>
          <w:iCs/>
          <w:szCs w:val="21"/>
          <w:lang w:eastAsia="zh-Hans"/>
        </w:rPr>
        <w:t>哈斯商学院学期专业学分课程全球有</w:t>
      </w:r>
      <w:r>
        <w:rPr>
          <w:rFonts w:asciiTheme="minorHAnsi" w:hAnsiTheme="minorHAnsi" w:eastAsiaTheme="majorEastAsia" w:cstheme="minorHAnsi"/>
          <w:i/>
          <w:iCs/>
          <w:szCs w:val="21"/>
          <w:lang w:eastAsia="zh-Hans"/>
        </w:rPr>
        <w:t>4</w:t>
      </w:r>
      <w:r>
        <w:rPr>
          <w:rFonts w:hint="eastAsia" w:asciiTheme="minorHAnsi" w:hAnsiTheme="minorHAnsi" w:eastAsiaTheme="majorEastAsia" w:cstheme="minorHAnsi"/>
          <w:i/>
          <w:iCs/>
          <w:szCs w:val="21"/>
          <w:lang w:eastAsia="zh-Hans"/>
        </w:rPr>
        <w:t>个名额可以获得最高</w:t>
      </w:r>
      <w:r>
        <w:rPr>
          <w:rFonts w:asciiTheme="minorHAnsi" w:hAnsiTheme="minorHAnsi" w:eastAsiaTheme="majorEastAsia" w:cstheme="minorHAnsi"/>
          <w:i/>
          <w:iCs/>
          <w:szCs w:val="21"/>
          <w:lang w:eastAsia="zh-Hans"/>
        </w:rPr>
        <w:t>5000</w:t>
      </w:r>
      <w:r>
        <w:rPr>
          <w:rFonts w:hint="eastAsia" w:asciiTheme="minorHAnsi" w:hAnsiTheme="minorHAnsi" w:eastAsiaTheme="majorEastAsia" w:cstheme="minorHAnsi"/>
          <w:i/>
          <w:iCs/>
          <w:szCs w:val="21"/>
          <w:lang w:eastAsia="zh-Hans"/>
        </w:rPr>
        <w:t>美元的奖学金</w:t>
      </w:r>
      <w:r>
        <w:rPr>
          <w:rFonts w:asciiTheme="minorHAnsi" w:hAnsiTheme="minorHAnsi" w:eastAsiaTheme="majorEastAsia" w:cstheme="minorHAnsi"/>
          <w:i/>
          <w:iCs/>
          <w:szCs w:val="21"/>
          <w:lang w:eastAsia="zh-Hans"/>
        </w:rPr>
        <w:t>，</w:t>
      </w:r>
      <w:r>
        <w:rPr>
          <w:rFonts w:hint="eastAsia" w:asciiTheme="minorHAnsi" w:hAnsiTheme="minorHAnsi" w:eastAsiaTheme="majorEastAsia" w:cstheme="minorHAnsi"/>
          <w:i/>
          <w:iCs/>
          <w:szCs w:val="21"/>
          <w:lang w:eastAsia="zh-Hans"/>
        </w:rPr>
        <w:t>需提交额外文书和推荐信</w:t>
      </w:r>
      <w:r>
        <w:rPr>
          <w:rFonts w:asciiTheme="minorHAnsi" w:hAnsiTheme="minorHAnsi" w:eastAsiaTheme="majorEastAsia" w:cstheme="minorHAnsi"/>
          <w:i/>
          <w:iCs/>
          <w:szCs w:val="21"/>
          <w:lang w:eastAsia="zh-Hans"/>
        </w:rPr>
        <w:t>。</w:t>
      </w:r>
    </w:p>
    <w:p w14:paraId="75B48E1C">
      <w:pPr>
        <w:spacing w:line="360" w:lineRule="auto"/>
        <w:rPr>
          <w:rFonts w:asciiTheme="minorHAnsi" w:hAnsiTheme="minorHAnsi" w:eastAsiaTheme="majorEastAsia" w:cstheme="minorHAnsi"/>
          <w:i/>
          <w:iCs/>
          <w:szCs w:val="21"/>
          <w:lang w:eastAsia="zh-Hans"/>
        </w:rPr>
      </w:pPr>
    </w:p>
    <w:p w14:paraId="2ABCBB6A">
      <w:pPr>
        <w:widowControl/>
        <w:spacing w:line="360" w:lineRule="auto"/>
        <w:ind w:firstLine="420" w:firstLineChars="200"/>
        <w:jc w:val="left"/>
        <w:rPr>
          <w:rFonts w:asciiTheme="minorHAnsi" w:hAnsiTheme="minorHAnsi" w:eastAsiaTheme="majorEastAsia" w:cstheme="minorHAnsi"/>
          <w:szCs w:val="21"/>
          <w:lang w:eastAsia="zh-Hans"/>
        </w:rPr>
      </w:pPr>
      <w:r>
        <w:rPr>
          <w:rFonts w:asciiTheme="minorHAnsi" w:hAnsiTheme="minorHAnsi" w:eastAsiaTheme="majorEastAsia" w:cstheme="minorHAnsi"/>
          <w:szCs w:val="21"/>
          <w:lang w:eastAsia="zh-Hans"/>
        </w:rPr>
        <w:t>课程之余，</w:t>
      </w:r>
      <w:r>
        <w:rPr>
          <w:rFonts w:hint="eastAsia" w:asciiTheme="minorHAnsi" w:hAnsiTheme="minorHAnsi" w:eastAsiaTheme="majorEastAsia" w:cstheme="minorHAnsi"/>
          <w:szCs w:val="21"/>
          <w:lang w:eastAsia="zh-Hans"/>
        </w:rPr>
        <w:t>项目学生拥有独家的与特定课程方向的教师共进</w:t>
      </w:r>
      <w:r>
        <w:rPr>
          <w:rFonts w:hint="eastAsia" w:asciiTheme="minorHAnsi" w:hAnsiTheme="minorHAnsi" w:eastAsiaTheme="majorEastAsia" w:cstheme="minorHAnsi"/>
          <w:szCs w:val="21"/>
        </w:rPr>
        <w:t>午餐</w:t>
      </w:r>
      <w:r>
        <w:rPr>
          <w:rFonts w:hint="eastAsia" w:asciiTheme="minorHAnsi" w:hAnsiTheme="minorHAnsi" w:eastAsiaTheme="majorEastAsia" w:cstheme="minorHAnsi"/>
          <w:szCs w:val="21"/>
          <w:lang w:eastAsia="zh-Hans"/>
        </w:rPr>
        <w:t>的机会</w:t>
      </w:r>
      <w:r>
        <w:rPr>
          <w:rFonts w:hint="eastAsia" w:asciiTheme="minorHAnsi" w:hAnsiTheme="minorHAnsi" w:eastAsiaTheme="majorEastAsia" w:cstheme="minorHAnsi"/>
          <w:szCs w:val="21"/>
        </w:rPr>
        <w:t>，让学生有机会在小</w:t>
      </w:r>
      <w:r>
        <w:rPr>
          <w:rFonts w:hint="eastAsia" w:asciiTheme="minorHAnsi" w:hAnsiTheme="minorHAnsi" w:eastAsiaTheme="majorEastAsia" w:cstheme="minorHAnsi"/>
          <w:szCs w:val="21"/>
          <w:lang w:eastAsia="zh-Hans"/>
        </w:rPr>
        <w:t>规模</w:t>
      </w:r>
      <w:r>
        <w:rPr>
          <w:rFonts w:hint="eastAsia" w:asciiTheme="minorHAnsi" w:hAnsiTheme="minorHAnsi" w:eastAsiaTheme="majorEastAsia" w:cstheme="minorHAnsi"/>
          <w:szCs w:val="21"/>
        </w:rPr>
        <w:t>和非正式的环境中享用午餐，</w:t>
      </w:r>
      <w:r>
        <w:rPr>
          <w:rFonts w:asciiTheme="minorHAnsi" w:hAnsiTheme="minorHAnsi" w:eastAsiaTheme="majorEastAsia" w:cstheme="minorHAnsi"/>
          <w:szCs w:val="21"/>
        </w:rPr>
        <w:t>近距离了解和</w:t>
      </w:r>
      <w:r>
        <w:rPr>
          <w:rFonts w:hint="eastAsia" w:asciiTheme="minorHAnsi" w:hAnsiTheme="minorHAnsi" w:eastAsiaTheme="majorEastAsia" w:cstheme="minorHAnsi"/>
          <w:szCs w:val="21"/>
        </w:rPr>
        <w:t>听取</w:t>
      </w:r>
      <w:r>
        <w:rPr>
          <w:rFonts w:asciiTheme="minorHAnsi" w:hAnsiTheme="minorHAnsi" w:eastAsiaTheme="majorEastAsia" w:cstheme="minorHAnsi"/>
          <w:szCs w:val="21"/>
        </w:rPr>
        <w:t>资深导师的</w:t>
      </w:r>
      <w:r>
        <w:rPr>
          <w:rFonts w:hint="eastAsia" w:asciiTheme="minorHAnsi" w:hAnsiTheme="minorHAnsi" w:eastAsiaTheme="majorEastAsia" w:cstheme="minorHAnsi"/>
          <w:szCs w:val="21"/>
        </w:rPr>
        <w:t>学术经历和研究信息</w:t>
      </w:r>
      <w:r>
        <w:rPr>
          <w:rFonts w:asciiTheme="minorHAnsi" w:hAnsiTheme="minorHAnsi" w:eastAsiaTheme="majorEastAsia" w:cstheme="minorHAnsi"/>
          <w:szCs w:val="21"/>
        </w:rPr>
        <w:t>。</w:t>
      </w:r>
      <w:r>
        <w:rPr>
          <w:rFonts w:hint="eastAsia" w:asciiTheme="minorHAnsi" w:hAnsiTheme="minorHAnsi" w:eastAsiaTheme="majorEastAsia" w:cstheme="minorHAnsi"/>
          <w:szCs w:val="21"/>
          <w:lang w:eastAsia="zh-Hans"/>
        </w:rPr>
        <w:t>学生还将有机会参观</w:t>
      </w:r>
      <w:r>
        <w:rPr>
          <w:rFonts w:hint="eastAsia" w:asciiTheme="minorHAnsi" w:hAnsiTheme="minorHAnsi" w:eastAsiaTheme="majorEastAsia" w:cstheme="minorHAnsi"/>
          <w:szCs w:val="21"/>
        </w:rPr>
        <w:t>研究实验室</w:t>
      </w:r>
      <w:r>
        <w:rPr>
          <w:rFonts w:asciiTheme="minorHAnsi" w:hAnsiTheme="minorHAnsi" w:eastAsiaTheme="majorEastAsia" w:cstheme="minorHAnsi"/>
          <w:szCs w:val="21"/>
        </w:rPr>
        <w:t>，</w:t>
      </w:r>
      <w:r>
        <w:rPr>
          <w:rFonts w:hint="eastAsia" w:asciiTheme="minorHAnsi" w:hAnsiTheme="minorHAnsi" w:eastAsiaTheme="majorEastAsia" w:cstheme="minorHAnsi"/>
          <w:szCs w:val="21"/>
          <w:lang w:eastAsia="zh-Hans"/>
        </w:rPr>
        <w:t>参加</w:t>
      </w:r>
      <w:r>
        <w:rPr>
          <w:rFonts w:hint="eastAsia" w:asciiTheme="minorHAnsi" w:hAnsiTheme="minorHAnsi" w:eastAsiaTheme="majorEastAsia" w:cstheme="minorHAnsi"/>
          <w:szCs w:val="21"/>
        </w:rPr>
        <w:t>国际学生申请研究生院工作坊</w:t>
      </w:r>
      <w:r>
        <w:rPr>
          <w:rFonts w:asciiTheme="minorHAnsi" w:hAnsiTheme="minorHAnsi" w:eastAsiaTheme="majorEastAsia" w:cstheme="minorHAnsi"/>
          <w:szCs w:val="21"/>
        </w:rPr>
        <w:t>，</w:t>
      </w:r>
      <w:r>
        <w:rPr>
          <w:rFonts w:hint="eastAsia" w:asciiTheme="minorHAnsi" w:hAnsiTheme="minorHAnsi" w:eastAsiaTheme="majorEastAsia" w:cstheme="minorHAnsi"/>
          <w:szCs w:val="21"/>
          <w:lang w:eastAsia="zh-Hans"/>
        </w:rPr>
        <w:t>以及</w:t>
      </w:r>
      <w:r>
        <w:rPr>
          <w:rFonts w:hint="eastAsia" w:asciiTheme="minorHAnsi" w:hAnsiTheme="minorHAnsi" w:eastAsiaTheme="majorEastAsia" w:cstheme="minorHAnsi"/>
          <w:szCs w:val="21"/>
        </w:rPr>
        <w:t>职业探索小组</w:t>
      </w:r>
      <w:r>
        <w:rPr>
          <w:rFonts w:hint="eastAsia" w:asciiTheme="minorHAnsi" w:hAnsiTheme="minorHAnsi" w:eastAsiaTheme="majorEastAsia" w:cstheme="minorHAnsi"/>
          <w:szCs w:val="21"/>
          <w:lang w:eastAsia="zh-Hans"/>
        </w:rPr>
        <w:t>活动</w:t>
      </w:r>
      <w:r>
        <w:rPr>
          <w:rFonts w:asciiTheme="minorHAnsi" w:hAnsiTheme="minorHAnsi" w:eastAsiaTheme="majorEastAsia" w:cstheme="minorHAnsi"/>
          <w:szCs w:val="21"/>
          <w:lang w:eastAsia="zh-Hans"/>
        </w:rPr>
        <w:t>。</w:t>
      </w:r>
    </w:p>
    <w:p w14:paraId="256E9312">
      <w:pPr>
        <w:widowControl/>
        <w:spacing w:line="360" w:lineRule="auto"/>
        <w:ind w:firstLine="525" w:firstLineChars="250"/>
        <w:jc w:val="left"/>
        <w:rPr>
          <w:rFonts w:asciiTheme="minorHAnsi" w:hAnsiTheme="minorHAnsi" w:eastAsiaTheme="majorEastAsia" w:cstheme="minorHAnsi"/>
          <w:szCs w:val="21"/>
          <w:lang w:eastAsia="zh-Hans"/>
        </w:rPr>
      </w:pPr>
      <w:r>
        <w:rPr>
          <w:rFonts w:asciiTheme="minorHAnsi" w:hAnsiTheme="minorHAnsi" w:eastAsiaTheme="majorEastAsia" w:cstheme="minorHAnsi"/>
          <w:szCs w:val="21"/>
          <w:lang w:eastAsia="zh-Hans"/>
        </w:rPr>
        <w:t>同时，加州大学伯克利分校将提供</w:t>
      </w:r>
      <w:r>
        <w:rPr>
          <w:rFonts w:hint="eastAsia" w:asciiTheme="minorHAnsi" w:hAnsiTheme="minorHAnsi" w:eastAsiaTheme="majorEastAsia" w:cstheme="minorHAnsi"/>
          <w:szCs w:val="21"/>
          <w:lang w:eastAsia="zh-Hans"/>
        </w:rPr>
        <w:t>丰富多彩的校内校外活动</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如</w:t>
      </w:r>
      <w:r>
        <w:rPr>
          <w:rFonts w:hint="eastAsia" w:asciiTheme="minorHAnsi" w:hAnsiTheme="minorHAnsi" w:eastAsiaTheme="majorEastAsia" w:cstheme="minorHAnsi"/>
          <w:szCs w:val="21"/>
        </w:rPr>
        <w:t>校园附近的徒步旅行</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电影郊游</w:t>
      </w:r>
      <w:r>
        <w:rPr>
          <w:rFonts w:asciiTheme="minorHAnsi" w:hAnsiTheme="minorHAnsi" w:eastAsiaTheme="majorEastAsia" w:cstheme="minorHAnsi"/>
          <w:szCs w:val="21"/>
        </w:rPr>
        <w:t>，</w:t>
      </w:r>
      <w:r>
        <w:rPr>
          <w:rFonts w:hint="eastAsia" w:asciiTheme="minorHAnsi" w:hAnsiTheme="minorHAnsi" w:eastAsiaTheme="majorEastAsia" w:cstheme="minorHAnsi"/>
          <w:szCs w:val="21"/>
          <w:lang w:eastAsia="zh-Hans"/>
        </w:rPr>
        <w:t>以及</w:t>
      </w:r>
      <w:r>
        <w:rPr>
          <w:rFonts w:hint="eastAsia" w:asciiTheme="minorHAnsi" w:hAnsiTheme="minorHAnsi" w:eastAsiaTheme="majorEastAsia" w:cstheme="minorHAnsi"/>
          <w:szCs w:val="21"/>
        </w:rPr>
        <w:t>参观劳伦斯科学馆</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太平洋海岸线的风景之旅</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到旧金山、纳帕、半月湾、蒙特雷等附近城市进行实地考察</w:t>
      </w:r>
      <w:r>
        <w:rPr>
          <w:rFonts w:hint="eastAsia" w:asciiTheme="minorHAnsi" w:hAnsiTheme="minorHAnsi" w:eastAsiaTheme="majorEastAsia" w:cstheme="minorHAnsi"/>
          <w:szCs w:val="21"/>
          <w:lang w:eastAsia="zh-Hans"/>
        </w:rPr>
        <w:t>等活动</w:t>
      </w:r>
      <w:r>
        <w:rPr>
          <w:rFonts w:asciiTheme="minorHAnsi" w:hAnsiTheme="minorHAnsi" w:eastAsiaTheme="majorEastAsia" w:cstheme="minorHAnsi"/>
          <w:szCs w:val="21"/>
          <w:lang w:eastAsia="zh-Hans"/>
        </w:rPr>
        <w:t>。</w:t>
      </w:r>
    </w:p>
    <w:p w14:paraId="1E0CF0E8">
      <w:pPr>
        <w:widowControl/>
        <w:spacing w:line="360" w:lineRule="auto"/>
        <w:ind w:firstLine="525" w:firstLineChars="250"/>
        <w:jc w:val="left"/>
        <w:rPr>
          <w:rFonts w:asciiTheme="minorHAnsi" w:hAnsiTheme="minorHAnsi" w:eastAsiaTheme="majorEastAsia" w:cstheme="minorHAnsi"/>
          <w:szCs w:val="21"/>
          <w:lang w:eastAsia="zh-Hans"/>
        </w:rPr>
      </w:pPr>
    </w:p>
    <w:p w14:paraId="7182C62D">
      <w:pPr>
        <w:spacing w:line="360" w:lineRule="auto"/>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14:paraId="40F99AA4">
      <w:pPr>
        <w:widowControl/>
        <w:spacing w:line="360" w:lineRule="auto"/>
        <w:ind w:firstLine="420" w:firstLineChars="200"/>
        <w:rPr>
          <w:rFonts w:asciiTheme="minorHAnsi" w:hAnsiTheme="minorHAnsi" w:eastAsiaTheme="majorEastAsia" w:cstheme="minorHAnsi"/>
          <w:szCs w:val="21"/>
        </w:rPr>
      </w:pPr>
      <w:r>
        <w:rPr>
          <w:rFonts w:hint="eastAsia" w:asciiTheme="minorHAnsi" w:hAnsiTheme="minorHAnsi" w:eastAsiaTheme="majorEastAsia" w:cstheme="minorHAnsi"/>
          <w:szCs w:val="21"/>
          <w:lang w:eastAsia="zh-Hans"/>
        </w:rPr>
        <w:t>参加2025年</w:t>
      </w:r>
      <w:r>
        <w:rPr>
          <w:rFonts w:hint="eastAsia" w:asciiTheme="minorHAnsi" w:hAnsiTheme="minorHAnsi" w:eastAsiaTheme="majorEastAsia" w:cstheme="minorHAnsi"/>
          <w:szCs w:val="21"/>
        </w:rPr>
        <w:t>秋</w:t>
      </w:r>
      <w:r>
        <w:rPr>
          <w:rFonts w:hint="eastAsia" w:asciiTheme="minorHAnsi" w:hAnsiTheme="minorHAnsi" w:eastAsiaTheme="majorEastAsia" w:cstheme="minorHAnsi"/>
          <w:szCs w:val="21"/>
          <w:lang w:eastAsia="zh-Hans"/>
        </w:rPr>
        <w:t>季加州大学伯克利分校学期学分</w:t>
      </w:r>
      <w:r>
        <w:rPr>
          <w:rFonts w:hint="eastAsia" w:asciiTheme="minorHAnsi" w:hAnsiTheme="minorHAnsi" w:eastAsiaTheme="majorEastAsia" w:cstheme="minorHAnsi"/>
          <w:szCs w:val="21"/>
        </w:rPr>
        <w:t>项目的学生将由学校进行统一的学术管理与学术考核，</w:t>
      </w:r>
      <w:r>
        <w:rPr>
          <w:rFonts w:asciiTheme="minorHAnsi" w:hAnsiTheme="minorHAnsi" w:eastAsiaTheme="majorEastAsia" w:cstheme="minorHAnsi"/>
          <w:szCs w:val="21"/>
        </w:rPr>
        <w:t>顺利完成</w:t>
      </w:r>
      <w:r>
        <w:rPr>
          <w:rFonts w:hint="eastAsia" w:asciiTheme="minorHAnsi" w:hAnsiTheme="minorHAnsi" w:eastAsiaTheme="majorEastAsia" w:cstheme="minorHAnsi"/>
          <w:szCs w:val="21"/>
        </w:rPr>
        <w:t>学业后，学生可</w:t>
      </w:r>
      <w:r>
        <w:rPr>
          <w:rFonts w:hint="eastAsia" w:asciiTheme="minorHAnsi" w:hAnsiTheme="minorHAnsi" w:eastAsiaTheme="majorEastAsia" w:cstheme="minorHAnsi"/>
          <w:szCs w:val="21"/>
          <w:lang w:eastAsia="zh-Hans"/>
        </w:rPr>
        <w:t>获得加州大学伯克利分校</w:t>
      </w:r>
      <w:r>
        <w:rPr>
          <w:rFonts w:hint="eastAsia" w:asciiTheme="minorHAnsi" w:hAnsiTheme="minorHAnsi" w:eastAsiaTheme="majorEastAsia" w:cstheme="minorHAnsi"/>
          <w:szCs w:val="21"/>
        </w:rPr>
        <w:t>出具的官方正式成绩单及相应学分。</w:t>
      </w:r>
    </w:p>
    <w:p w14:paraId="42AE6DCE">
      <w:pPr>
        <w:widowControl/>
        <w:spacing w:line="360" w:lineRule="auto"/>
        <w:jc w:val="left"/>
      </w:pPr>
      <w:r>
        <w:drawing>
          <wp:inline distT="0" distB="0" distL="114300" distR="114300">
            <wp:extent cx="3108960" cy="2774315"/>
            <wp:effectExtent l="0" t="0" r="15240" b="196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108960" cy="2774315"/>
                    </a:xfrm>
                    <a:prstGeom prst="rect">
                      <a:avLst/>
                    </a:prstGeom>
                    <a:noFill/>
                    <a:ln w="9525">
                      <a:noFill/>
                    </a:ln>
                  </pic:spPr>
                </pic:pic>
              </a:graphicData>
            </a:graphic>
          </wp:inline>
        </w:drawing>
      </w:r>
    </w:p>
    <w:p w14:paraId="38B744B7">
      <w:pPr>
        <w:widowControl/>
        <w:spacing w:line="360" w:lineRule="auto"/>
        <w:jc w:val="left"/>
        <w:rPr>
          <w:rFonts w:asciiTheme="minorHAnsi" w:hAnsiTheme="minorHAnsi" w:eastAsiaTheme="majorEastAsia" w:cstheme="minorHAnsi"/>
          <w:szCs w:val="21"/>
        </w:rPr>
      </w:pPr>
      <w:r>
        <w:rPr>
          <w:rFonts w:hint="eastAsia"/>
          <w:lang w:eastAsia="zh-Hans"/>
        </w:rPr>
        <w:t>加州大学伯克利分校成绩单样本</w:t>
      </w:r>
      <w:r>
        <w:rPr>
          <w:lang w:eastAsia="zh-Hans"/>
        </w:rPr>
        <w:t>（</w:t>
      </w:r>
      <w:r>
        <w:rPr>
          <w:rFonts w:hint="eastAsia"/>
          <w:lang w:eastAsia="zh-Hans"/>
        </w:rPr>
        <w:t>仅供参考</w:t>
      </w:r>
      <w:r>
        <w:rPr>
          <w:lang w:eastAsia="zh-Hans"/>
        </w:rPr>
        <w:t>）</w:t>
      </w:r>
    </w:p>
    <w:p w14:paraId="69D3E1E4">
      <w:pPr>
        <w:widowControl/>
        <w:spacing w:line="360" w:lineRule="auto"/>
        <w:ind w:firstLine="420" w:firstLineChars="200"/>
        <w:jc w:val="left"/>
        <w:rPr>
          <w:rFonts w:asciiTheme="minorHAnsi" w:hAnsiTheme="minorHAnsi" w:eastAsiaTheme="majorEastAsia" w:cstheme="minorHAnsi"/>
          <w:szCs w:val="21"/>
        </w:rPr>
      </w:pPr>
    </w:p>
    <w:p w14:paraId="008DD7A0">
      <w:pPr>
        <w:widowControl/>
        <w:spacing w:line="360" w:lineRule="auto"/>
        <w:ind w:firstLine="420" w:firstLineChars="200"/>
        <w:jc w:val="left"/>
        <w:rPr>
          <w:rFonts w:asciiTheme="minorHAnsi" w:hAnsiTheme="minorHAnsi" w:eastAsiaTheme="majorEastAsia" w:cstheme="minorHAnsi"/>
          <w:szCs w:val="21"/>
        </w:rPr>
      </w:pPr>
    </w:p>
    <w:p w14:paraId="5C95C8E6">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0"/>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6551"/>
      </w:tblGrid>
      <w:tr w14:paraId="45F19010">
        <w:trPr>
          <w:trHeight w:val="477" w:hRule="atLeast"/>
        </w:trPr>
        <w:tc>
          <w:tcPr>
            <w:tcW w:w="1910" w:type="dxa"/>
          </w:tcPr>
          <w:p w14:paraId="79490D19">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51" w:type="dxa"/>
          </w:tcPr>
          <w:p w14:paraId="028872D2">
            <w:pPr>
              <w:spacing w:line="360" w:lineRule="auto"/>
              <w:jc w:val="left"/>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常规学期学分课程</w:t>
            </w:r>
            <w:r>
              <w:rPr>
                <w:rFonts w:asciiTheme="minorHAnsi" w:hAnsiTheme="minorHAnsi" w:eastAsiaTheme="majorEastAsia" w:cstheme="minorHAnsi"/>
                <w:szCs w:val="21"/>
                <w:lang w:eastAsia="zh-Hans"/>
              </w:rPr>
              <w:t>：</w:t>
            </w:r>
            <w:r>
              <w:rPr>
                <w:rFonts w:asciiTheme="minorHAnsi" w:hAnsiTheme="minorHAnsi" w:eastAsiaTheme="majorEastAsia" w:cstheme="minorHAnsi"/>
                <w:szCs w:val="21"/>
              </w:rPr>
              <w:t>15650</w:t>
            </w:r>
            <w:r>
              <w:rPr>
                <w:rFonts w:hint="eastAsia" w:asciiTheme="minorHAnsi" w:hAnsiTheme="minorHAnsi" w:eastAsiaTheme="majorEastAsia" w:cstheme="minorHAnsi"/>
                <w:szCs w:val="21"/>
                <w:lang w:eastAsia="zh-Hans"/>
              </w:rPr>
              <w:t>美元</w:t>
            </w:r>
            <w:r>
              <w:rPr>
                <w:rFonts w:asciiTheme="minorHAnsi" w:hAnsiTheme="minorHAnsi" w:eastAsiaTheme="majorEastAsia" w:cstheme="minorHAnsi"/>
                <w:szCs w:val="21"/>
                <w:lang w:eastAsia="zh-Hans"/>
              </w:rPr>
              <w:t>（12</w:t>
            </w:r>
            <w:r>
              <w:rPr>
                <w:rFonts w:hint="eastAsia" w:asciiTheme="minorHAnsi" w:hAnsiTheme="minorHAnsi" w:eastAsiaTheme="majorEastAsia" w:cstheme="minorHAnsi"/>
                <w:szCs w:val="21"/>
                <w:lang w:eastAsia="zh-Hans"/>
              </w:rPr>
              <w:t>学分</w:t>
            </w:r>
            <w:r>
              <w:rPr>
                <w:rFonts w:asciiTheme="minorHAnsi" w:hAnsiTheme="minorHAnsi" w:eastAsiaTheme="majorEastAsia" w:cstheme="minorHAnsi"/>
                <w:szCs w:val="21"/>
                <w:lang w:eastAsia="zh-Hans"/>
              </w:rPr>
              <w:t>）</w:t>
            </w:r>
          </w:p>
          <w:p w14:paraId="47A983C8">
            <w:pPr>
              <w:spacing w:line="360" w:lineRule="auto"/>
              <w:jc w:val="left"/>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特定方向学期学分课程</w:t>
            </w:r>
            <w:r>
              <w:rPr>
                <w:rFonts w:asciiTheme="minorHAnsi" w:hAnsiTheme="minorHAnsi" w:eastAsiaTheme="majorEastAsia" w:cstheme="minorHAnsi"/>
                <w:szCs w:val="21"/>
                <w:lang w:eastAsia="zh-Hans"/>
              </w:rPr>
              <w:t>：</w:t>
            </w:r>
          </w:p>
          <w:p w14:paraId="4D3170EA">
            <w:pPr>
              <w:spacing w:line="360" w:lineRule="auto"/>
              <w:jc w:val="left"/>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哈斯商学院课程</w:t>
            </w:r>
            <w:r>
              <w:rPr>
                <w:rFonts w:asciiTheme="minorHAnsi" w:hAnsiTheme="minorHAnsi" w:eastAsiaTheme="majorEastAsia" w:cstheme="minorHAnsi"/>
                <w:szCs w:val="21"/>
                <w:lang w:eastAsia="zh-Hans"/>
              </w:rPr>
              <w:t xml:space="preserve">- </w:t>
            </w:r>
            <w:r>
              <w:rPr>
                <w:rFonts w:hint="eastAsia" w:asciiTheme="minorHAnsi" w:hAnsiTheme="minorHAnsi" w:eastAsiaTheme="majorEastAsia" w:cstheme="minorHAnsi"/>
                <w:szCs w:val="21"/>
              </w:rPr>
              <w:t>22000</w:t>
            </w:r>
            <w:r>
              <w:rPr>
                <w:rFonts w:hint="eastAsia" w:asciiTheme="minorHAnsi" w:hAnsiTheme="minorHAnsi" w:eastAsiaTheme="majorEastAsia" w:cstheme="minorHAnsi"/>
                <w:szCs w:val="21"/>
                <w:lang w:eastAsia="zh-Hans"/>
              </w:rPr>
              <w:t>美元</w:t>
            </w:r>
          </w:p>
          <w:p w14:paraId="7CC5A901">
            <w:pPr>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lang w:eastAsia="zh-Hans"/>
              </w:rPr>
              <w:t>物理学院课程</w:t>
            </w:r>
            <w:r>
              <w:rPr>
                <w:rFonts w:asciiTheme="minorHAnsi" w:hAnsiTheme="minorHAnsi" w:eastAsiaTheme="majorEastAsia" w:cstheme="minorHAnsi"/>
                <w:szCs w:val="21"/>
                <w:lang w:eastAsia="zh-Hans"/>
              </w:rPr>
              <w:t xml:space="preserve">- </w:t>
            </w:r>
            <w:r>
              <w:rPr>
                <w:rFonts w:hint="eastAsia" w:asciiTheme="minorHAnsi" w:hAnsiTheme="minorHAnsi" w:eastAsiaTheme="majorEastAsia" w:cstheme="minorHAnsi"/>
                <w:szCs w:val="21"/>
              </w:rPr>
              <w:t>23275</w:t>
            </w:r>
            <w:r>
              <w:rPr>
                <w:rFonts w:hint="eastAsia" w:asciiTheme="minorHAnsi" w:hAnsiTheme="minorHAnsi" w:eastAsiaTheme="majorEastAsia" w:cstheme="minorHAnsi"/>
                <w:szCs w:val="21"/>
                <w:lang w:eastAsia="zh-Hans"/>
              </w:rPr>
              <w:t>美元</w:t>
            </w:r>
          </w:p>
        </w:tc>
      </w:tr>
      <w:tr w14:paraId="719A737C">
        <w:tc>
          <w:tcPr>
            <w:tcW w:w="1910" w:type="dxa"/>
          </w:tcPr>
          <w:p w14:paraId="5F3083A9">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51" w:type="dxa"/>
          </w:tcPr>
          <w:p w14:paraId="6337E008">
            <w:pPr>
              <w:spacing w:line="360" w:lineRule="auto"/>
              <w:rPr>
                <w:rFonts w:asciiTheme="minorHAnsi" w:hAnsiTheme="minorHAnsi" w:eastAsiaTheme="majorEastAsia" w:cstheme="minorHAnsi"/>
                <w:szCs w:val="21"/>
              </w:rPr>
            </w:pPr>
            <w:r>
              <w:rPr>
                <w:rFonts w:asciiTheme="minorHAnsi" w:hAnsiTheme="minorHAnsi" w:eastAsiaTheme="majorEastAsia" w:cstheme="minorHAnsi"/>
                <w:szCs w:val="21"/>
              </w:rPr>
              <w:t>项目费、</w:t>
            </w:r>
            <w:r>
              <w:rPr>
                <w:rFonts w:hint="eastAsia" w:asciiTheme="minorHAnsi" w:hAnsiTheme="minorHAnsi" w:eastAsiaTheme="majorEastAsia" w:cstheme="minorHAnsi"/>
                <w:szCs w:val="21"/>
                <w:lang w:eastAsia="zh-Hans"/>
              </w:rPr>
              <w:t>项目</w:t>
            </w:r>
            <w:r>
              <w:rPr>
                <w:rFonts w:asciiTheme="minorHAnsi" w:hAnsiTheme="minorHAnsi" w:eastAsiaTheme="majorEastAsia" w:cstheme="minorHAnsi"/>
                <w:szCs w:val="21"/>
                <w:lang w:eastAsia="zh-Hans"/>
              </w:rPr>
              <w:t>管理与服务费、</w:t>
            </w:r>
            <w:r>
              <w:rPr>
                <w:rFonts w:hint="eastAsia" w:asciiTheme="minorHAnsi" w:hAnsiTheme="minorHAnsi" w:eastAsiaTheme="majorEastAsia" w:cstheme="minorHAnsi"/>
                <w:szCs w:val="21"/>
                <w:lang w:eastAsia="zh-Hans"/>
              </w:rPr>
              <w:t>签证培训指导</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医疗险与意外险</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落地接机</w:t>
            </w:r>
          </w:p>
        </w:tc>
      </w:tr>
      <w:tr w14:paraId="7167C594">
        <w:tc>
          <w:tcPr>
            <w:tcW w:w="1910" w:type="dxa"/>
          </w:tcPr>
          <w:p w14:paraId="4D4D616B">
            <w:p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费用不包括</w:t>
            </w:r>
          </w:p>
        </w:tc>
        <w:tc>
          <w:tcPr>
            <w:tcW w:w="6551" w:type="dxa"/>
          </w:tcPr>
          <w:p w14:paraId="2C9F2C00">
            <w:p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教材费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签证费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住宿费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餐食</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往返机票及其他个人消费</w:t>
            </w:r>
          </w:p>
        </w:tc>
      </w:tr>
    </w:tbl>
    <w:p w14:paraId="3513A6D8">
      <w:pPr>
        <w:spacing w:line="360" w:lineRule="auto"/>
        <w:rPr>
          <w:rFonts w:asciiTheme="minorHAnsi" w:hAnsiTheme="minorHAnsi" w:eastAsiaTheme="majorEastAsia" w:cstheme="minorHAnsi"/>
          <w:b/>
          <w:bCs/>
          <w:kern w:val="0"/>
          <w:szCs w:val="21"/>
          <w:lang w:eastAsia="zh-Hans"/>
        </w:rPr>
      </w:pPr>
    </w:p>
    <w:p w14:paraId="4DF46B7C">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lang w:eastAsia="zh-Hans"/>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14:paraId="34CC44AC">
      <w:pPr>
        <w:pStyle w:val="17"/>
        <w:numPr>
          <w:ilvl w:val="0"/>
          <w:numId w:val="8"/>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1B733F0C">
      <w:pPr>
        <w:widowControl/>
        <w:spacing w:line="360" w:lineRule="auto"/>
        <w:ind w:firstLine="420"/>
        <w:jc w:val="left"/>
        <w:rPr>
          <w:rFonts w:asciiTheme="minorHAnsi" w:hAnsiTheme="minorHAnsi" w:eastAsiaTheme="majorEastAsia" w:cstheme="minorHAnsi"/>
          <w:szCs w:val="21"/>
        </w:rPr>
      </w:pPr>
      <w:r>
        <w:rPr>
          <w:rFonts w:ascii="Calibri" w:hAnsi="Calibri" w:cs="Calibri"/>
          <w:szCs w:val="21"/>
        </w:rPr>
        <w:t>202</w:t>
      </w:r>
      <w:r>
        <w:rPr>
          <w:rFonts w:hint="eastAsia" w:ascii="Calibri" w:hAnsi="Calibri" w:cs="Calibri"/>
          <w:szCs w:val="21"/>
        </w:rPr>
        <w:t>5</w:t>
      </w:r>
      <w:r>
        <w:rPr>
          <w:rFonts w:hint="eastAsia" w:ascii="Calibri" w:hAnsi="Calibri" w:cs="Calibri"/>
          <w:szCs w:val="21"/>
          <w:lang w:eastAsia="zh-Hans"/>
        </w:rPr>
        <w:t>年加州大学伯克利分校</w:t>
      </w:r>
      <w:r>
        <w:rPr>
          <w:rFonts w:hint="eastAsia" w:ascii="Calibri" w:hAnsi="Calibri" w:cs="Calibri"/>
          <w:szCs w:val="21"/>
        </w:rPr>
        <w:t>秋</w:t>
      </w:r>
      <w:r>
        <w:rPr>
          <w:rFonts w:hint="eastAsia" w:ascii="Calibri" w:hAnsi="Calibri" w:cs="Calibri"/>
          <w:szCs w:val="21"/>
          <w:lang w:eastAsia="zh-Hans"/>
        </w:rPr>
        <w:t>季专业学分项目</w:t>
      </w:r>
      <w:r>
        <w:rPr>
          <w:rFonts w:hint="eastAsia" w:ascii="Calibri" w:hAnsi="Calibri" w:cs="Calibri"/>
          <w:szCs w:val="21"/>
        </w:rPr>
        <w:t>选拔名额为</w:t>
      </w:r>
      <w:r>
        <w:rPr>
          <w:rFonts w:ascii="Calibri" w:hAnsi="Calibri" w:cs="Calibri"/>
          <w:szCs w:val="21"/>
        </w:rPr>
        <w:t>20</w:t>
      </w:r>
      <w:r>
        <w:rPr>
          <w:rFonts w:hint="eastAsia" w:ascii="Calibri" w:hAnsi="Calibri" w:cs="Calibri"/>
          <w:szCs w:val="21"/>
        </w:rPr>
        <w:t>名。</w:t>
      </w:r>
    </w:p>
    <w:p w14:paraId="2F466A8E">
      <w:pPr>
        <w:pStyle w:val="17"/>
        <w:widowControl/>
        <w:numPr>
          <w:ilvl w:val="0"/>
          <w:numId w:val="8"/>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项目申请截止日期：202</w:t>
      </w:r>
      <w:r>
        <w:rPr>
          <w:rFonts w:hint="eastAsia" w:asciiTheme="minorHAnsi" w:hAnsiTheme="minorHAnsi" w:eastAsiaTheme="majorEastAsia" w:cstheme="minorHAnsi"/>
          <w:b/>
          <w:kern w:val="0"/>
          <w:szCs w:val="21"/>
        </w:rPr>
        <w:t>5</w:t>
      </w:r>
      <w:r>
        <w:rPr>
          <w:rFonts w:hint="eastAsia" w:asciiTheme="minorHAnsi" w:hAnsiTheme="minorHAnsi" w:eastAsiaTheme="majorEastAsia" w:cstheme="minorHAnsi"/>
          <w:b/>
          <w:kern w:val="0"/>
          <w:szCs w:val="21"/>
          <w:lang w:eastAsia="zh-Hans"/>
        </w:rPr>
        <w:t>年</w:t>
      </w:r>
      <w:r>
        <w:rPr>
          <w:rFonts w:hint="eastAsia" w:asciiTheme="minorHAnsi" w:hAnsiTheme="minorHAnsi" w:eastAsiaTheme="majorEastAsia" w:cstheme="minorHAnsi"/>
          <w:b/>
          <w:kern w:val="0"/>
          <w:szCs w:val="21"/>
        </w:rPr>
        <w:t>5</w:t>
      </w:r>
      <w:r>
        <w:rPr>
          <w:rFonts w:hint="eastAsia" w:asciiTheme="minorHAnsi" w:hAnsiTheme="minorHAnsi" w:eastAsiaTheme="majorEastAsia" w:cstheme="minorHAnsi"/>
          <w:b/>
          <w:kern w:val="0"/>
          <w:szCs w:val="21"/>
          <w:lang w:eastAsia="zh-Hans"/>
        </w:rPr>
        <w:t>月</w:t>
      </w:r>
      <w:r>
        <w:rPr>
          <w:rFonts w:hint="eastAsia" w:asciiTheme="minorHAnsi" w:hAnsiTheme="minorHAnsi" w:eastAsiaTheme="majorEastAsia" w:cstheme="minorHAnsi"/>
          <w:b/>
          <w:kern w:val="0"/>
          <w:szCs w:val="21"/>
        </w:rPr>
        <w:t>15</w:t>
      </w:r>
      <w:r>
        <w:rPr>
          <w:rFonts w:hint="eastAsia" w:asciiTheme="minorHAnsi" w:hAnsiTheme="minorHAnsi" w:eastAsiaTheme="majorEastAsia" w:cstheme="minorHAnsi"/>
          <w:b/>
          <w:kern w:val="0"/>
          <w:szCs w:val="21"/>
          <w:lang w:eastAsia="zh-Hans"/>
        </w:rPr>
        <w:t>日</w:t>
      </w:r>
    </w:p>
    <w:p w14:paraId="3B729018">
      <w:pPr>
        <w:pStyle w:val="17"/>
        <w:widowControl/>
        <w:numPr>
          <w:ilvl w:val="0"/>
          <w:numId w:val="8"/>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350EBFA3">
      <w:pPr>
        <w:pStyle w:val="17"/>
        <w:numPr>
          <w:ilvl w:val="0"/>
          <w:numId w:val="9"/>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w:t>
      </w:r>
      <w:r>
        <w:rPr>
          <w:rFonts w:asciiTheme="minorHAnsi" w:hAnsiTheme="minorHAnsi" w:eastAsiaTheme="majorEastAsia" w:cstheme="minorHAnsi"/>
          <w:szCs w:val="21"/>
        </w:rPr>
        <w:t>&amp;</w:t>
      </w:r>
      <w:r>
        <w:rPr>
          <w:rFonts w:hint="eastAsia" w:asciiTheme="minorHAnsi" w:hAnsiTheme="minorHAnsi" w:eastAsiaTheme="majorEastAsia" w:cstheme="minorHAnsi"/>
          <w:szCs w:val="21"/>
          <w:lang w:eastAsia="zh-Hans"/>
        </w:rPr>
        <w:t>研究生</w:t>
      </w:r>
      <w:r>
        <w:rPr>
          <w:rFonts w:hint="eastAsia" w:asciiTheme="minorHAnsi" w:hAnsiTheme="minorHAnsi" w:eastAsiaTheme="majorEastAsia" w:cstheme="minorHAnsi"/>
          <w:szCs w:val="21"/>
        </w:rPr>
        <w:t>，成绩优异、道德品质好，在校期间未受过纪律处分，身心健康，能顺利完成</w:t>
      </w:r>
      <w:r>
        <w:rPr>
          <w:rFonts w:asciiTheme="minorHAnsi" w:hAnsiTheme="minorHAnsi" w:eastAsiaTheme="majorEastAsia" w:cstheme="minorHAnsi"/>
          <w:szCs w:val="21"/>
        </w:rPr>
        <w:t>海外</w:t>
      </w:r>
      <w:r>
        <w:rPr>
          <w:rFonts w:hint="eastAsia" w:asciiTheme="minorHAnsi" w:hAnsiTheme="minorHAnsi" w:eastAsiaTheme="majorEastAsia" w:cstheme="minorHAnsi"/>
          <w:szCs w:val="21"/>
        </w:rPr>
        <w:t>学习任务；</w:t>
      </w:r>
    </w:p>
    <w:p w14:paraId="11DA9EAB">
      <w:pPr>
        <w:pStyle w:val="17"/>
        <w:numPr>
          <w:ilvl w:val="0"/>
          <w:numId w:val="9"/>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asciiTheme="minorHAnsi" w:hAnsiTheme="minorHAnsi" w:eastAsiaTheme="majorEastAsia" w:cstheme="minorHAnsi"/>
          <w:szCs w:val="21"/>
        </w:rPr>
        <w:t>；</w:t>
      </w:r>
    </w:p>
    <w:p w14:paraId="0B05C06B">
      <w:pPr>
        <w:pStyle w:val="17"/>
        <w:numPr>
          <w:ilvl w:val="0"/>
          <w:numId w:val="9"/>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申请要求: </w:t>
      </w:r>
    </w:p>
    <w:p w14:paraId="76B3887B">
      <w:pPr>
        <w:pStyle w:val="17"/>
        <w:spacing w:line="360" w:lineRule="auto"/>
        <w:ind w:left="210" w:firstLine="0" w:firstLineChars="0"/>
        <w:rPr>
          <w:rFonts w:asciiTheme="minorHAnsi" w:hAnsiTheme="minorHAnsi" w:eastAsiaTheme="majorEastAsia" w:cstheme="minorHAnsi"/>
          <w:szCs w:val="21"/>
        </w:rPr>
      </w:pPr>
      <w:r>
        <w:rPr>
          <w:rFonts w:ascii="Calibri" w:hAnsi="Calibri" w:cs="Calibri" w:eastAsiaTheme="majorEastAsia"/>
          <w:szCs w:val="21"/>
        </w:rPr>
        <w:t>①</w:t>
      </w:r>
      <w:r>
        <w:rPr>
          <w:rFonts w:hint="eastAsia" w:asciiTheme="minorHAnsi" w:hAnsiTheme="minorHAnsi" w:eastAsiaTheme="majorEastAsia" w:cstheme="minorHAnsi"/>
          <w:szCs w:val="21"/>
        </w:rPr>
        <w:t>具有良好的英语基础</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语言要求（满足其一即可）</w:t>
      </w:r>
      <w:r>
        <w:rPr>
          <w:rFonts w:asciiTheme="minorHAnsi" w:hAnsiTheme="minorHAnsi" w:eastAsiaTheme="majorEastAsia" w:cstheme="minorHAnsi"/>
          <w:szCs w:val="21"/>
        </w:rPr>
        <w:t>：</w:t>
      </w:r>
      <w:r>
        <w:rPr>
          <w:rFonts w:hint="eastAsia" w:asciiTheme="minorHAnsi" w:hAnsiTheme="minorHAnsi" w:eastAsiaTheme="majorEastAsia" w:cstheme="minorHAnsi"/>
          <w:szCs w:val="21"/>
          <w:lang w:eastAsia="zh-Hans"/>
        </w:rPr>
        <w:t>托福</w:t>
      </w:r>
      <w:r>
        <w:rPr>
          <w:rFonts w:asciiTheme="minorHAnsi" w:hAnsiTheme="minorHAnsi" w:eastAsiaTheme="majorEastAsia" w:cstheme="minorHAnsi"/>
          <w:szCs w:val="21"/>
          <w:lang w:eastAsia="zh-Hans"/>
        </w:rPr>
        <w:t>90，</w:t>
      </w:r>
      <w:r>
        <w:rPr>
          <w:rFonts w:hint="eastAsia" w:asciiTheme="minorHAnsi" w:hAnsiTheme="minorHAnsi" w:eastAsiaTheme="majorEastAsia" w:cstheme="minorHAnsi"/>
          <w:szCs w:val="21"/>
          <w:lang w:eastAsia="zh-Hans"/>
        </w:rPr>
        <w:t>雅思</w:t>
      </w:r>
      <w:r>
        <w:rPr>
          <w:rFonts w:asciiTheme="minorHAnsi" w:hAnsiTheme="minorHAnsi" w:eastAsiaTheme="majorEastAsia" w:cstheme="minorHAnsi"/>
          <w:szCs w:val="21"/>
          <w:lang w:eastAsia="zh-Hans"/>
        </w:rPr>
        <w:t>7</w:t>
      </w:r>
      <w:r>
        <w:rPr>
          <w:rFonts w:hint="eastAsia" w:asciiTheme="minorHAnsi" w:hAnsiTheme="minorHAnsi" w:eastAsiaTheme="majorEastAsia" w:cstheme="minorHAnsi"/>
          <w:szCs w:val="21"/>
          <w:lang w:eastAsia="zh-Hans"/>
        </w:rPr>
        <w:t>分</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英语专业四级</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八级</w:t>
      </w:r>
      <w:r>
        <w:rPr>
          <w:rFonts w:asciiTheme="minorHAnsi" w:hAnsiTheme="minorHAnsi" w:eastAsiaTheme="majorEastAsia" w:cstheme="minorHAnsi"/>
          <w:szCs w:val="21"/>
          <w:lang w:eastAsia="zh-Hans"/>
        </w:rPr>
        <w:t>：70</w:t>
      </w:r>
      <w:r>
        <w:rPr>
          <w:rFonts w:hint="eastAsia" w:asciiTheme="minorHAnsi" w:hAnsiTheme="minorHAnsi" w:eastAsiaTheme="majorEastAsia" w:cstheme="minorHAnsi"/>
          <w:szCs w:val="21"/>
          <w:lang w:eastAsia="zh-Hans"/>
        </w:rPr>
        <w:t>分</w:t>
      </w:r>
      <w:r>
        <w:rPr>
          <w:rFonts w:asciiTheme="minorHAnsi" w:hAnsiTheme="minorHAnsi" w:eastAsiaTheme="majorEastAsia" w:cstheme="minorHAnsi"/>
          <w:szCs w:val="21"/>
          <w:lang w:eastAsia="zh-Hans"/>
        </w:rPr>
        <w:t>，Duolingo1</w:t>
      </w:r>
      <w:r>
        <w:rPr>
          <w:rFonts w:hint="eastAsia" w:asciiTheme="minorHAnsi" w:hAnsiTheme="minorHAnsi" w:eastAsiaTheme="majorEastAsia" w:cstheme="minorHAnsi"/>
          <w:szCs w:val="21"/>
        </w:rPr>
        <w:t>2</w:t>
      </w:r>
      <w:r>
        <w:rPr>
          <w:rFonts w:asciiTheme="minorHAnsi" w:hAnsiTheme="minorHAnsi" w:eastAsiaTheme="majorEastAsia" w:cstheme="minorHAnsi"/>
          <w:szCs w:val="21"/>
          <w:lang w:eastAsia="zh-Hans"/>
        </w:rPr>
        <w:t>5分，</w:t>
      </w:r>
      <w:r>
        <w:rPr>
          <w:rFonts w:hint="eastAsia" w:asciiTheme="minorHAnsi" w:hAnsiTheme="minorHAnsi" w:eastAsiaTheme="majorEastAsia" w:cstheme="minorHAnsi"/>
          <w:szCs w:val="21"/>
          <w:lang w:eastAsia="zh-Hans"/>
        </w:rPr>
        <w:t>没有英语成绩可申请伯克利英文面试获得录取资格</w:t>
      </w:r>
    </w:p>
    <w:p w14:paraId="6087DF0D">
      <w:pPr>
        <w:pStyle w:val="17"/>
        <w:spacing w:line="360" w:lineRule="auto"/>
        <w:ind w:left="210" w:firstLine="0" w:firstLineChars="0"/>
        <w:rPr>
          <w:rFonts w:asciiTheme="minorHAnsi" w:hAnsiTheme="minorHAnsi" w:eastAsiaTheme="majorEastAsia" w:cstheme="minorHAnsi"/>
          <w:szCs w:val="21"/>
        </w:rPr>
      </w:pPr>
      <w:r>
        <w:rPr>
          <w:rFonts w:ascii="Calibri" w:hAnsi="Calibri" w:cs="Calibri" w:eastAsiaTheme="majorEastAsia"/>
          <w:szCs w:val="21"/>
        </w:rPr>
        <w:t>②</w:t>
      </w:r>
      <w:r>
        <w:rPr>
          <w:rFonts w:hint="eastAsia" w:asciiTheme="minorHAnsi" w:hAnsiTheme="minorHAnsi" w:eastAsiaTheme="majorEastAsia" w:cstheme="minorHAnsi"/>
          <w:szCs w:val="21"/>
        </w:rPr>
        <w:t>学习成绩优秀</w:t>
      </w:r>
      <w:r>
        <w:rPr>
          <w:rFonts w:asciiTheme="minorHAnsi" w:hAnsiTheme="minorHAnsi" w:eastAsiaTheme="majorEastAsia" w:cstheme="minorHAnsi"/>
          <w:szCs w:val="21"/>
        </w:rPr>
        <w:t>，GPA3</w:t>
      </w:r>
      <w:r>
        <w:rPr>
          <w:rFonts w:hint="eastAsia" w:asciiTheme="minorHAnsi" w:hAnsiTheme="minorHAnsi" w:eastAsiaTheme="majorEastAsia" w:cstheme="minorHAnsi"/>
          <w:szCs w:val="21"/>
          <w:lang w:eastAsia="zh-Hans"/>
        </w:rPr>
        <w:t>.</w:t>
      </w:r>
      <w:r>
        <w:rPr>
          <w:rFonts w:asciiTheme="minorHAnsi" w:hAnsiTheme="minorHAnsi" w:eastAsiaTheme="majorEastAsia" w:cstheme="minorHAnsi"/>
          <w:szCs w:val="21"/>
          <w:lang w:eastAsia="zh-Hans"/>
        </w:rPr>
        <w:t>0（四分制）</w:t>
      </w:r>
      <w:r>
        <w:rPr>
          <w:rFonts w:hint="eastAsia" w:asciiTheme="minorHAnsi" w:hAnsiTheme="minorHAnsi" w:eastAsiaTheme="majorEastAsia" w:cstheme="minorHAnsi"/>
          <w:szCs w:val="21"/>
          <w:lang w:eastAsia="zh-Hans"/>
        </w:rPr>
        <w:t>及以上</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学生入读哈斯商学院项目时必须已完成大二课程</w:t>
      </w:r>
      <w:r>
        <w:rPr>
          <w:rFonts w:asciiTheme="minorHAnsi" w:hAnsiTheme="minorHAnsi" w:eastAsiaTheme="majorEastAsia" w:cstheme="minorHAnsi"/>
          <w:szCs w:val="21"/>
          <w:lang w:eastAsia="zh-Hans"/>
        </w:rPr>
        <w:t>。</w:t>
      </w:r>
    </w:p>
    <w:p w14:paraId="5784E60A">
      <w:pPr>
        <w:pStyle w:val="17"/>
        <w:numPr>
          <w:ilvl w:val="0"/>
          <w:numId w:val="9"/>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p>
    <w:p w14:paraId="2079F230">
      <w:pPr>
        <w:widowControl/>
        <w:numPr>
          <w:ilvl w:val="0"/>
          <w:numId w:val="8"/>
        </w:numPr>
        <w:spacing w:line="360" w:lineRule="auto"/>
        <w:jc w:val="left"/>
        <w:rPr>
          <w:rFonts w:asciiTheme="minorHAnsi" w:hAnsiTheme="minorHAnsi" w:eastAsiaTheme="majorEastAsia" w:cstheme="minorHAnsi"/>
          <w:b/>
          <w:bCs/>
          <w:szCs w:val="21"/>
        </w:rPr>
      </w:pPr>
      <w:r>
        <w:rPr>
          <w:rFonts w:hint="eastAsia" w:asciiTheme="minorHAnsi" w:hAnsiTheme="minorHAnsi" w:eastAsiaTheme="majorEastAsia" w:cstheme="minorHAnsi"/>
          <w:b/>
          <w:bCs/>
          <w:szCs w:val="21"/>
        </w:rPr>
        <w:t>课程咨询与申请</w:t>
      </w:r>
    </w:p>
    <w:p w14:paraId="2E8EB44B">
      <w:pPr>
        <w:widowControl/>
        <w:spacing w:line="360" w:lineRule="auto"/>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 xml:space="preserve">项目报名表：https://kaoshi.wjx.top/vm/O8WghpD.aspx# </w:t>
      </w:r>
    </w:p>
    <w:p w14:paraId="7F0BC63D">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项目执行：</w:t>
      </w:r>
      <w:r>
        <w:rPr>
          <w:rFonts w:hint="eastAsia" w:asciiTheme="minorHAnsi" w:hAnsiTheme="minorHAnsi" w:eastAsiaTheme="majorEastAsia" w:cstheme="minorHAnsi"/>
          <w:szCs w:val="21"/>
          <w:lang w:eastAsia="zh-Hans"/>
        </w:rPr>
        <w:t>许</w:t>
      </w:r>
      <w:r>
        <w:rPr>
          <w:rFonts w:hint="eastAsia" w:asciiTheme="minorHAnsi" w:hAnsiTheme="minorHAnsi" w:eastAsiaTheme="majorEastAsia" w:cstheme="minorHAnsi"/>
          <w:szCs w:val="21"/>
        </w:rPr>
        <w:t xml:space="preserve">老师 </w:t>
      </w:r>
      <w:r>
        <w:rPr>
          <w:rFonts w:asciiTheme="minorHAnsi" w:hAnsiTheme="minorHAnsi" w:eastAsiaTheme="majorEastAsia" w:cstheme="minorHAnsi"/>
          <w:szCs w:val="21"/>
        </w:rPr>
        <w:t>19814720130</w:t>
      </w:r>
      <w:r>
        <w:rPr>
          <w:rFonts w:hint="eastAsia" w:asciiTheme="minorHAnsi" w:hAnsiTheme="minorHAnsi" w:eastAsiaTheme="majorEastAsia" w:cstheme="minorHAnsi"/>
          <w:szCs w:val="21"/>
        </w:rPr>
        <w:t>（电话</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微信） </w:t>
      </w:r>
    </w:p>
    <w:p w14:paraId="01C115F7">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咨询邮箱：</w:t>
      </w:r>
      <w:r>
        <w:rPr>
          <w:rFonts w:asciiTheme="minorHAnsi" w:hAnsiTheme="minorHAnsi" w:eastAsiaTheme="majorEastAsia" w:cstheme="minorHAnsi"/>
          <w:szCs w:val="21"/>
        </w:rPr>
        <w:t>olivia.xu@uchain-edu.org</w:t>
      </w:r>
    </w:p>
    <w:p w14:paraId="677450DC">
      <w:pPr>
        <w:widowControl/>
        <w:spacing w:line="360" w:lineRule="auto"/>
        <w:jc w:val="left"/>
        <w:rPr>
          <w:rFonts w:asciiTheme="minorHAnsi" w:hAnsiTheme="minorHAnsi" w:eastAsiaTheme="majorEastAsia" w:cstheme="minorHAnsi"/>
          <w:b/>
          <w:bCs/>
          <w:szCs w:val="21"/>
        </w:rPr>
      </w:pPr>
      <w:r>
        <w:rPr>
          <w:rFonts w:asciiTheme="minorHAnsi" w:hAnsiTheme="minorHAnsi" w:eastAsiaTheme="majorEastAsia" w:cstheme="minorHAnsi"/>
          <w:b/>
          <w:bCs/>
          <w:szCs w:val="21"/>
        </w:rPr>
        <w:t>5</w:t>
      </w:r>
      <w:r>
        <w:rPr>
          <w:rFonts w:hint="eastAsia" w:asciiTheme="minorHAnsi" w:hAnsiTheme="minorHAnsi" w:eastAsiaTheme="majorEastAsia" w:cstheme="minorHAnsi"/>
          <w:b/>
          <w:bCs/>
          <w:szCs w:val="21"/>
        </w:rPr>
        <w:t xml:space="preserve">、校内审批与备案 </w:t>
      </w:r>
    </w:p>
    <w:p w14:paraId="744F0799">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所有参加以上项目的同学，均须在参</w:t>
      </w:r>
      <w:bookmarkStart w:id="0" w:name="_GoBack"/>
      <w:bookmarkEnd w:id="0"/>
      <w:r>
        <w:rPr>
          <w:rFonts w:hint="eastAsia" w:asciiTheme="minorHAnsi" w:hAnsiTheme="minorHAnsi" w:eastAsiaTheme="majorEastAsia" w:cstheme="minorHAnsi"/>
          <w:szCs w:val="21"/>
        </w:rPr>
        <w:t xml:space="preserve">与项目之前完成校内备案。 </w:t>
      </w:r>
    </w:p>
    <w:p w14:paraId="16E37D35">
      <w:pPr>
        <w:widowControl/>
        <w:spacing w:line="360" w:lineRule="auto"/>
        <w:jc w:val="left"/>
        <w:rPr>
          <w:rFonts w:asciiTheme="minorHAnsi" w:hAnsiTheme="minorHAnsi" w:eastAsiaTheme="majorEastAsia" w:cstheme="minorHAnsi"/>
          <w:szCs w:val="21"/>
        </w:rPr>
      </w:pPr>
      <w:r>
        <w:rPr>
          <w:rFonts w:asciiTheme="minorHAnsi" w:hAnsiTheme="minorHAnsi" w:eastAsiaTheme="majorEastAsia" w:cstheme="minorHAnsi"/>
          <w:szCs w:val="21"/>
        </w:rPr>
        <w:t>1</w:t>
      </w:r>
      <w:r>
        <w:rPr>
          <w:rFonts w:hint="eastAsia" w:asciiTheme="minorHAnsi" w:hAnsiTheme="minorHAnsi" w:eastAsiaTheme="majorEastAsia" w:cstheme="minorHAnsi"/>
          <w:szCs w:val="21"/>
        </w:rPr>
        <w:t xml:space="preserve">、本科生请在东华大学新教务系统的校外交流申请栏目中填写并提交申请。 </w:t>
      </w:r>
    </w:p>
    <w:p w14:paraId="17C9EF46">
      <w:pPr>
        <w:widowControl/>
        <w:spacing w:line="360" w:lineRule="auto"/>
        <w:jc w:val="left"/>
        <w:rPr>
          <w:rFonts w:ascii="Calibri" w:hAnsi="Calibri" w:cs="Calibri"/>
          <w:szCs w:val="21"/>
        </w:rPr>
      </w:pPr>
      <w:r>
        <w:rPr>
          <w:rFonts w:asciiTheme="minorHAnsi" w:hAnsiTheme="minorHAnsi" w:eastAsiaTheme="majorEastAsia" w:cstheme="minorHAnsi"/>
          <w:szCs w:val="21"/>
        </w:rPr>
        <w:t>2</w:t>
      </w:r>
      <w:r>
        <w:rPr>
          <w:rFonts w:hint="eastAsia" w:asciiTheme="minorHAnsi" w:hAnsiTheme="minorHAnsi" w:eastAsiaTheme="majorEastAsia" w:cstheme="minorHAnsi"/>
          <w:szCs w:val="21"/>
        </w:rPr>
        <w:t xml:space="preserve">、研究生请在信息门户里研究生系统-国际交流-公派、短期出国界面填写出国任务书；同时在同个界面提交出国担保书和责任书联系人：国际合作处段老师 </w:t>
      </w:r>
      <w:r>
        <w:rPr>
          <w:rFonts w:asciiTheme="minorHAnsi" w:hAnsiTheme="minorHAnsi" w:eastAsiaTheme="majorEastAsia" w:cstheme="minorHAnsi"/>
          <w:szCs w:val="21"/>
        </w:rPr>
        <w:t>duanjingbei@dhu.edu.cn</w:t>
      </w:r>
      <w:r>
        <w:rPr>
          <w:rFonts w:hint="eastAsia" w:asciiTheme="minorHAnsi" w:hAnsiTheme="minorHAnsi" w:eastAsiaTheme="majorEastAsia" w:cstheme="minorHAnsi"/>
          <w:szCs w:val="21"/>
        </w:rPr>
        <w:t>。</w:t>
      </w: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D3B27">
    <w:pPr>
      <w:spacing w:line="140" w:lineRule="atLeast"/>
      <w:ind w:right="-336" w:rightChars="-160"/>
      <w:rPr>
        <w:rFonts w:hint="eastAsia"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FC393E"/>
    <w:multiLevelType w:val="multilevel"/>
    <w:tmpl w:val="9FFC393E"/>
    <w:lvl w:ilvl="0" w:tentative="0">
      <w:start w:val="1"/>
      <w:numFmt w:val="bullet"/>
      <w:lvlText w:val=""/>
      <w:lvlJc w:val="left"/>
      <w:pPr>
        <w:ind w:left="840" w:hanging="420"/>
      </w:pPr>
      <w:rPr>
        <w:rFonts w:hint="default" w:ascii="Wingdings" w:hAnsi="Wingdings" w:cs="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1">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27CF0678"/>
    <w:multiLevelType w:val="singleLevel"/>
    <w:tmpl w:val="27CF0678"/>
    <w:lvl w:ilvl="0" w:tentative="0">
      <w:start w:val="1"/>
      <w:numFmt w:val="bullet"/>
      <w:lvlText w:val=""/>
      <w:lvlJc w:val="left"/>
      <w:pPr>
        <w:tabs>
          <w:tab w:val="left" w:pos="420"/>
        </w:tabs>
        <w:ind w:left="420" w:hanging="420"/>
      </w:pPr>
      <w:rPr>
        <w:rFonts w:hint="default" w:ascii="Wingdings" w:hAnsi="Wingdings"/>
      </w:rPr>
    </w:lvl>
  </w:abstractNum>
  <w:abstractNum w:abstractNumId="3">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4">
    <w:nsid w:val="593AC677"/>
    <w:multiLevelType w:val="multilevel"/>
    <w:tmpl w:val="593AC677"/>
    <w:lvl w:ilvl="0" w:tentative="0">
      <w:start w:val="1"/>
      <w:numFmt w:val="bullet"/>
      <w:lvlText w:val=""/>
      <w:lvlJc w:val="left"/>
      <w:pPr>
        <w:ind w:left="840" w:hanging="420"/>
      </w:pPr>
      <w:rPr>
        <w:rFonts w:hint="default" w:ascii="Wingdings" w:hAnsi="Wingdings" w:cs="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5">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6">
    <w:nsid w:val="6257ECC9"/>
    <w:multiLevelType w:val="singleLevel"/>
    <w:tmpl w:val="6257ECC9"/>
    <w:lvl w:ilvl="0" w:tentative="0">
      <w:start w:val="1"/>
      <w:numFmt w:val="decimalEnclosedCircleChinese"/>
      <w:suff w:val="nothing"/>
      <w:lvlText w:val="%1　"/>
      <w:lvlJc w:val="left"/>
      <w:pPr>
        <w:ind w:left="0" w:firstLine="400"/>
      </w:pPr>
      <w:rPr>
        <w:rFonts w:hint="eastAsia"/>
      </w:rPr>
    </w:lvl>
  </w:abstractNum>
  <w:abstractNum w:abstractNumId="7">
    <w:nsid w:val="630C65B9"/>
    <w:multiLevelType w:val="singleLevel"/>
    <w:tmpl w:val="630C65B9"/>
    <w:lvl w:ilvl="0" w:tentative="0">
      <w:start w:val="1"/>
      <w:numFmt w:val="decimal"/>
      <w:suff w:val="nothing"/>
      <w:lvlText w:val="%1、"/>
      <w:lvlJc w:val="left"/>
    </w:lvl>
  </w:abstractNum>
  <w:abstractNum w:abstractNumId="8">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1"/>
  </w:num>
  <w:num w:numId="4">
    <w:abstractNumId w:val="0"/>
  </w:num>
  <w:num w:numId="5">
    <w:abstractNumId w:val="7"/>
  </w:num>
  <w:num w:numId="6">
    <w:abstractNumId w:val="6"/>
  </w:num>
  <w:num w:numId="7">
    <w:abstractNumId w:val="2"/>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3"/>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5603"/>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1B25"/>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05D2E"/>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6C54"/>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95095"/>
    <w:rsid w:val="00AA2334"/>
    <w:rsid w:val="00AA4DC4"/>
    <w:rsid w:val="00AB05C6"/>
    <w:rsid w:val="00AB66D7"/>
    <w:rsid w:val="00AC266D"/>
    <w:rsid w:val="00AC32C6"/>
    <w:rsid w:val="00AC36F0"/>
    <w:rsid w:val="00AD7BA1"/>
    <w:rsid w:val="00AE414A"/>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4FAA"/>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230966"/>
    <w:rsid w:val="01BE4759"/>
    <w:rsid w:val="07EF826E"/>
    <w:rsid w:val="0B6F57A1"/>
    <w:rsid w:val="10FE5437"/>
    <w:rsid w:val="117E90B9"/>
    <w:rsid w:val="12DD5E6D"/>
    <w:rsid w:val="143D6C27"/>
    <w:rsid w:val="16BB012A"/>
    <w:rsid w:val="175F0F9E"/>
    <w:rsid w:val="17FF6A17"/>
    <w:rsid w:val="187C4934"/>
    <w:rsid w:val="1EEBDBB8"/>
    <w:rsid w:val="1F617639"/>
    <w:rsid w:val="1FBC8D81"/>
    <w:rsid w:val="1FD65553"/>
    <w:rsid w:val="23A611D8"/>
    <w:rsid w:val="253442BA"/>
    <w:rsid w:val="278B188D"/>
    <w:rsid w:val="27FE4CE4"/>
    <w:rsid w:val="29F3506D"/>
    <w:rsid w:val="2B037A3C"/>
    <w:rsid w:val="2B9056E6"/>
    <w:rsid w:val="2E5E1B67"/>
    <w:rsid w:val="2F7D4C8A"/>
    <w:rsid w:val="32F469A7"/>
    <w:rsid w:val="33A23B0B"/>
    <w:rsid w:val="3697705D"/>
    <w:rsid w:val="370C2528"/>
    <w:rsid w:val="37DF28B3"/>
    <w:rsid w:val="37F8F5B2"/>
    <w:rsid w:val="380A4574"/>
    <w:rsid w:val="38905E46"/>
    <w:rsid w:val="3BEE5142"/>
    <w:rsid w:val="3C6C6FE8"/>
    <w:rsid w:val="3D8E3307"/>
    <w:rsid w:val="3ED7E381"/>
    <w:rsid w:val="3FFE0823"/>
    <w:rsid w:val="448029C6"/>
    <w:rsid w:val="4663199C"/>
    <w:rsid w:val="471267FE"/>
    <w:rsid w:val="4CCB5DAD"/>
    <w:rsid w:val="51C30BE7"/>
    <w:rsid w:val="51DA72E6"/>
    <w:rsid w:val="54420BCB"/>
    <w:rsid w:val="5A913141"/>
    <w:rsid w:val="5B3FE251"/>
    <w:rsid w:val="5B5332F0"/>
    <w:rsid w:val="5C6857E1"/>
    <w:rsid w:val="5DBB689C"/>
    <w:rsid w:val="5E7F0F86"/>
    <w:rsid w:val="5E9FC397"/>
    <w:rsid w:val="5EBD3670"/>
    <w:rsid w:val="5ECFB61D"/>
    <w:rsid w:val="5EDF7890"/>
    <w:rsid w:val="5FDF4265"/>
    <w:rsid w:val="64DF3916"/>
    <w:rsid w:val="64EE0941"/>
    <w:rsid w:val="65DF7B04"/>
    <w:rsid w:val="67F7812F"/>
    <w:rsid w:val="6B3110EF"/>
    <w:rsid w:val="6BBFB126"/>
    <w:rsid w:val="6C79BF73"/>
    <w:rsid w:val="6FEF117A"/>
    <w:rsid w:val="6FFFFCE2"/>
    <w:rsid w:val="71FAC026"/>
    <w:rsid w:val="72166A6D"/>
    <w:rsid w:val="73678B2D"/>
    <w:rsid w:val="73F507F3"/>
    <w:rsid w:val="750346DF"/>
    <w:rsid w:val="756F319D"/>
    <w:rsid w:val="75FE5959"/>
    <w:rsid w:val="76E71A1A"/>
    <w:rsid w:val="76FA639B"/>
    <w:rsid w:val="797BAEAF"/>
    <w:rsid w:val="7BFF9751"/>
    <w:rsid w:val="7CADC2F4"/>
    <w:rsid w:val="7D1775D2"/>
    <w:rsid w:val="7DC3E268"/>
    <w:rsid w:val="7DEFE565"/>
    <w:rsid w:val="7DFF582A"/>
    <w:rsid w:val="7E1B7177"/>
    <w:rsid w:val="7E1CBEEB"/>
    <w:rsid w:val="7F124915"/>
    <w:rsid w:val="7F19B619"/>
    <w:rsid w:val="7F4D462D"/>
    <w:rsid w:val="7F5EF0C6"/>
    <w:rsid w:val="7F7B9D8B"/>
    <w:rsid w:val="7FDFFCDE"/>
    <w:rsid w:val="7FEB65A4"/>
    <w:rsid w:val="7FEF51A5"/>
    <w:rsid w:val="7FF5479F"/>
    <w:rsid w:val="7FF73C1C"/>
    <w:rsid w:val="7FF8D797"/>
    <w:rsid w:val="7FFF2F70"/>
    <w:rsid w:val="83FE43CA"/>
    <w:rsid w:val="8EDB6162"/>
    <w:rsid w:val="8FF779D1"/>
    <w:rsid w:val="ABE79006"/>
    <w:rsid w:val="AD49CE24"/>
    <w:rsid w:val="AFBB4F08"/>
    <w:rsid w:val="B86F5818"/>
    <w:rsid w:val="B9BFD6DE"/>
    <w:rsid w:val="BDFB682A"/>
    <w:rsid w:val="BEBA9CCE"/>
    <w:rsid w:val="BFBD4D67"/>
    <w:rsid w:val="C3FF0C2D"/>
    <w:rsid w:val="CAFF019B"/>
    <w:rsid w:val="D5C96C14"/>
    <w:rsid w:val="DBF10C42"/>
    <w:rsid w:val="DFEFE391"/>
    <w:rsid w:val="DFF3F7B6"/>
    <w:rsid w:val="DFF7A4F5"/>
    <w:rsid w:val="EB7F222D"/>
    <w:rsid w:val="EF7F06DD"/>
    <w:rsid w:val="EFF6F646"/>
    <w:rsid w:val="F3FFC89F"/>
    <w:rsid w:val="F5E5ABCE"/>
    <w:rsid w:val="F677838B"/>
    <w:rsid w:val="F7DF7E49"/>
    <w:rsid w:val="F7EFF75C"/>
    <w:rsid w:val="F87FD37D"/>
    <w:rsid w:val="F8B3340E"/>
    <w:rsid w:val="FA3D8A55"/>
    <w:rsid w:val="FB3FF5BE"/>
    <w:rsid w:val="FBBD3DD1"/>
    <w:rsid w:val="FBDB0F71"/>
    <w:rsid w:val="FBF97BB9"/>
    <w:rsid w:val="FC7FC2C4"/>
    <w:rsid w:val="FCDF2C8A"/>
    <w:rsid w:val="FD6EC4A6"/>
    <w:rsid w:val="FD8FEB33"/>
    <w:rsid w:val="FDAEFEB8"/>
    <w:rsid w:val="FDF70110"/>
    <w:rsid w:val="FEB65311"/>
    <w:rsid w:val="FEF39400"/>
    <w:rsid w:val="FF9FFD8B"/>
    <w:rsid w:val="FFCFAF9D"/>
    <w:rsid w:val="FFDF4638"/>
    <w:rsid w:val="FFFB7211"/>
    <w:rsid w:val="FFFE58E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4">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bCs/>
    </w:rPr>
  </w:style>
  <w:style w:type="character" w:styleId="13">
    <w:name w:val="Hyperlink"/>
    <w:qFormat/>
    <w:uiPriority w:val="0"/>
    <w:rPr>
      <w:color w:val="0068B7"/>
      <w:u w:val="none"/>
    </w:rPr>
  </w:style>
  <w:style w:type="character" w:customStyle="1" w:styleId="14">
    <w:name w:val="141"/>
    <w:qFormat/>
    <w:uiPriority w:val="0"/>
    <w:rPr>
      <w:sz w:val="21"/>
      <w:szCs w:val="21"/>
    </w:rPr>
  </w:style>
  <w:style w:type="character" w:customStyle="1" w:styleId="15">
    <w:name w:val="ztag pre"/>
    <w:basedOn w:val="11"/>
    <w:qFormat/>
    <w:uiPriority w:val="0"/>
  </w:style>
  <w:style w:type="character" w:customStyle="1" w:styleId="16">
    <w:name w:val="已访问的超链接1"/>
    <w:qFormat/>
    <w:uiPriority w:val="0"/>
    <w:rPr>
      <w:color w:val="800080"/>
      <w:u w:val="single"/>
    </w:rPr>
  </w:style>
  <w:style w:type="paragraph" w:customStyle="1" w:styleId="17">
    <w:name w:val="列表段落1"/>
    <w:basedOn w:val="1"/>
    <w:qFormat/>
    <w:uiPriority w:val="34"/>
    <w:pPr>
      <w:ind w:firstLine="420" w:firstLineChars="200"/>
    </w:pPr>
  </w:style>
  <w:style w:type="paragraph" w:customStyle="1" w:styleId="18">
    <w:name w:val="x_msonormal"/>
    <w:basedOn w:val="1"/>
    <w:qFormat/>
    <w:uiPriority w:val="99"/>
    <w:rPr>
      <w:rFonts w:ascii="Calibri" w:hAnsi="Calibri" w:eastAsia="Calibri" w:cs="Calibri"/>
    </w:rPr>
  </w:style>
  <w:style w:type="paragraph" w:customStyle="1" w:styleId="19">
    <w:name w:val="列表段落11"/>
    <w:basedOn w:val="1"/>
    <w:qFormat/>
    <w:uiPriority w:val="0"/>
    <w:pPr>
      <w:ind w:firstLine="420" w:firstLineChars="200"/>
    </w:pPr>
    <w:rPr>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7</Pages>
  <Words>558</Words>
  <Characters>3187</Characters>
  <Lines>26</Lines>
  <Paragraphs>7</Paragraphs>
  <TotalTime>0</TotalTime>
  <ScaleCrop>false</ScaleCrop>
  <LinksUpToDate>false</LinksUpToDate>
  <CharactersWithSpaces>3738</CharactersWithSpaces>
  <Application>WPS Office_7.2.0.8943_F1E327BC-269C-435d-A152-05C5408002CA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2025-02-24T15:42:00Z</dcterms:created>
  <dc:creator>全美国际教育协会</dc:creator>
  <cp:lastModifiedBy>谭谭</cp:lastModifiedBy>
  <cp:lastPrinted>2012-01-02T16:54:00Z</cp:lastPrinted>
  <dcterms:modified xsi:type="dcterms:W3CDTF">2025-02-24T16:33:28Z</dcterms:modified>
  <dc:title>加州大学河滨分校短期访学项目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2052-7.2.0.8943</vt:lpwstr>
  </property>
  <property fmtid="{D5CDD505-2E9C-101B-9397-08002B2CF9AE}" pid="3" name="ICV">
    <vt:lpwstr>ED439BDA35994E45AB104AD30CE51A4C</vt:lpwstr>
  </property>
</Properties>
</file>