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5A6316">
      <w:pPr>
        <w:widowControl/>
        <w:spacing w:line="360" w:lineRule="auto"/>
        <w:jc w:val="center"/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美国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  <w:t>宾夕法尼亚大学</w:t>
      </w:r>
    </w:p>
    <w:p w14:paraId="24BBD9F5">
      <w:pPr>
        <w:widowControl/>
        <w:spacing w:line="360" w:lineRule="auto"/>
        <w:jc w:val="center"/>
        <w:rPr>
          <w:rFonts w:hint="default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 xml:space="preserve">University of </w:t>
      </w: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  <w:lang w:val="en-US"/>
        </w:rPr>
        <w:t>P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  <w:t>enn</w:t>
      </w: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  <w:t>sylvania</w:t>
      </w:r>
    </w:p>
    <w:p w14:paraId="7197EC52">
      <w:pPr>
        <w:widowControl/>
        <w:spacing w:line="360" w:lineRule="auto"/>
        <w:jc w:val="center"/>
        <w:rPr>
          <w:rFonts w:hint="default" w:asciiTheme="majorEastAsia" w:hAnsiTheme="majorEastAsia" w:eastAsiaTheme="majorEastAsia" w:cstheme="majorEastAsia"/>
          <w:sz w:val="28"/>
          <w:szCs w:val="28"/>
          <w:highlight w:val="none"/>
          <w:lang w:eastAsia="zh-CN"/>
          <w:woUserID w:val="1"/>
        </w:rPr>
      </w:pPr>
      <w:r>
        <w:rPr>
          <w:rFonts w:hint="default" w:asciiTheme="minorHAnsi" w:hAnsiTheme="minorHAnsi" w:eastAsiaTheme="majorEastAsia" w:cstheme="minorHAnsi"/>
          <w:b w:val="0"/>
          <w:bCs/>
          <w:sz w:val="28"/>
          <w:szCs w:val="28"/>
          <w:highlight w:val="none"/>
          <w:lang w:eastAsia="zh-CN"/>
        </w:rPr>
        <w:t>202</w:t>
      </w:r>
      <w:r>
        <w:rPr>
          <w:rFonts w:hint="eastAsia" w:asciiTheme="minorHAnsi" w:hAnsiTheme="minorHAnsi" w:eastAsiaTheme="majorEastAsia" w:cstheme="minorHAnsi"/>
          <w:b w:val="0"/>
          <w:bCs/>
          <w:sz w:val="28"/>
          <w:szCs w:val="28"/>
          <w:highlight w:val="none"/>
          <w:lang w:val="en-US" w:eastAsia="zh-CN"/>
        </w:rPr>
        <w:t>6</w:t>
      </w:r>
      <w:r>
        <w:rPr>
          <w:rFonts w:hint="eastAsia" w:asciiTheme="majorEastAsia" w:hAnsiTheme="majorEastAsia" w:eastAsiaTheme="majorEastAsia" w:cstheme="majorEastAsia"/>
          <w:sz w:val="28"/>
          <w:szCs w:val="28"/>
          <w:highlight w:val="none"/>
          <w:lang w:val="en-US" w:eastAsia="zh-Hans"/>
        </w:rPr>
        <w:t>年</w:t>
      </w:r>
      <w:r>
        <w:rPr>
          <w:rFonts w:hint="eastAsia" w:asciiTheme="majorEastAsia" w:hAnsiTheme="majorEastAsia" w:eastAsiaTheme="majorEastAsia" w:cstheme="majorEastAsia"/>
          <w:sz w:val="28"/>
          <w:szCs w:val="28"/>
          <w:highlight w:val="none"/>
          <w:lang w:val="en-US" w:eastAsia="zh-CN"/>
        </w:rPr>
        <w:t>冬春</w:t>
      </w:r>
      <w:r>
        <w:rPr>
          <w:rFonts w:hint="default" w:asciiTheme="majorEastAsia" w:hAnsiTheme="majorEastAsia" w:eastAsiaTheme="majorEastAsia" w:cstheme="majorEastAsia"/>
          <w:sz w:val="28"/>
          <w:szCs w:val="28"/>
          <w:highlight w:val="none"/>
          <w:lang w:eastAsia="zh-CN"/>
          <w:woUserID w:val="1"/>
        </w:rPr>
        <w:t>学术拓展与语言研修项目</w:t>
      </w:r>
    </w:p>
    <w:p w14:paraId="1DD445D3">
      <w:pPr>
        <w:pStyle w:val="18"/>
        <w:widowControl/>
        <w:numPr>
          <w:ilvl w:val="0"/>
          <w:numId w:val="0"/>
        </w:numPr>
        <w:spacing w:line="360" w:lineRule="auto"/>
        <w:ind w:leftChars="0"/>
        <w:jc w:val="center"/>
        <w:rPr>
          <w:rFonts w:hint="default" w:asciiTheme="minorHAnsi" w:hAnsiTheme="minorHAnsi" w:eastAsiaTheme="majorEastAsia" w:cstheme="minorHAnsi"/>
          <w:b/>
          <w:sz w:val="18"/>
          <w:szCs w:val="18"/>
          <w:highlight w:val="none"/>
          <w:lang w:eastAsia="zh-CN"/>
          <w:woUserID w:val="1"/>
        </w:rPr>
      </w:pPr>
      <w:r>
        <w:rPr>
          <w:rFonts w:hint="default" w:asciiTheme="minorHAnsi" w:hAnsiTheme="minorHAnsi" w:eastAsiaTheme="majorEastAsia" w:cstheme="minorHAnsi"/>
          <w:b/>
          <w:sz w:val="18"/>
          <w:szCs w:val="18"/>
          <w:highlight w:val="none"/>
          <w:lang w:eastAsia="zh-CN"/>
          <w:woUserID w:val="1"/>
        </w:rPr>
        <w:t>2026年1月8日-2月27日</w:t>
      </w:r>
      <w:r>
        <w:rPr>
          <w:rFonts w:hint="eastAsia" w:asciiTheme="minorHAnsi" w:hAnsiTheme="minorHAnsi" w:eastAsiaTheme="majorEastAsia" w:cstheme="minorHAnsi"/>
          <w:b/>
          <w:sz w:val="18"/>
          <w:szCs w:val="18"/>
          <w:highlight w:val="none"/>
          <w:lang w:eastAsia="zh-CN"/>
          <w:woUserID w:val="1"/>
        </w:rPr>
        <w:t>（</w:t>
      </w:r>
      <w:r>
        <w:rPr>
          <w:rFonts w:hint="eastAsia" w:asciiTheme="minorHAnsi" w:hAnsiTheme="minorHAnsi" w:eastAsiaTheme="majorEastAsia" w:cstheme="minorHAnsi"/>
          <w:b/>
          <w:sz w:val="18"/>
          <w:szCs w:val="18"/>
          <w:highlight w:val="none"/>
          <w:lang w:val="en-US" w:eastAsia="zh-CN"/>
          <w:woUserID w:val="1"/>
        </w:rPr>
        <w:t>七周</w:t>
      </w:r>
      <w:r>
        <w:rPr>
          <w:rFonts w:hint="eastAsia" w:asciiTheme="minorHAnsi" w:hAnsiTheme="minorHAnsi" w:eastAsiaTheme="majorEastAsia" w:cstheme="minorHAnsi"/>
          <w:b/>
          <w:sz w:val="18"/>
          <w:szCs w:val="18"/>
          <w:highlight w:val="none"/>
          <w:lang w:eastAsia="zh-CN"/>
          <w:woUserID w:val="1"/>
        </w:rPr>
        <w:t>）</w:t>
      </w:r>
    </w:p>
    <w:p w14:paraId="64070F92">
      <w:pPr>
        <w:pStyle w:val="18"/>
        <w:widowControl/>
        <w:numPr>
          <w:ilvl w:val="0"/>
          <w:numId w:val="0"/>
        </w:numPr>
        <w:spacing w:line="360" w:lineRule="auto"/>
        <w:ind w:leftChars="0"/>
        <w:jc w:val="left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szCs w:val="21"/>
          <w:lang w:val="en-US" w:eastAsia="zh-CN"/>
        </w:rPr>
        <w:t>一、</w:t>
      </w:r>
      <w:r>
        <w:rPr>
          <w:rFonts w:hint="eastAsia" w:asciiTheme="minorHAnsi" w:hAnsiTheme="minorHAnsi" w:eastAsiaTheme="majorEastAsia" w:cstheme="minorHAnsi"/>
          <w:b/>
          <w:kern w:val="0"/>
          <w:szCs w:val="21"/>
        </w:rPr>
        <w:t>项目综述</w:t>
      </w:r>
    </w:p>
    <w:p w14:paraId="4FC6D13D">
      <w:pPr>
        <w:widowControl/>
        <w:spacing w:line="360" w:lineRule="auto"/>
        <w:ind w:firstLine="420" w:firstLineChars="200"/>
        <w:jc w:val="left"/>
        <w:rPr>
          <w:rFonts w:hint="default" w:asciiTheme="minorHAnsi" w:hAnsiTheme="minorHAnsi" w:eastAsiaTheme="majorEastAsia" w:cstheme="minorHAnsi"/>
          <w:b w:val="0"/>
          <w:bCs w:val="0"/>
          <w:kern w:val="0"/>
          <w:szCs w:val="21"/>
          <w:lang w:eastAsia="zh-CN"/>
          <w:woUserID w:val="1"/>
        </w:rPr>
      </w:pPr>
      <w:r>
        <w:rPr>
          <w:rFonts w:hint="eastAsia" w:asciiTheme="minorHAnsi" w:hAnsiTheme="minorHAnsi" w:eastAsiaTheme="majorEastAsia" w:cstheme="minorHAnsi"/>
          <w:b w:val="0"/>
          <w:bCs w:val="0"/>
          <w:kern w:val="0"/>
          <w:szCs w:val="21"/>
        </w:rPr>
        <w:t>宾夕法尼亚大学</w:t>
      </w:r>
      <w:r>
        <w:rPr>
          <w:rFonts w:hint="eastAsia" w:asciiTheme="minorHAnsi" w:hAnsiTheme="minorHAnsi" w:eastAsiaTheme="majorEastAsia" w:cstheme="minorHAnsi"/>
          <w:b w:val="0"/>
          <w:bCs w:val="0"/>
          <w:kern w:val="0"/>
          <w:szCs w:val="21"/>
          <w:lang w:eastAsia="zh-CN"/>
        </w:rPr>
        <w:t>，</w:t>
      </w:r>
      <w:r>
        <w:rPr>
          <w:rFonts w:hint="eastAsia" w:asciiTheme="minorHAnsi" w:hAnsiTheme="minorHAnsi" w:eastAsiaTheme="majorEastAsia" w:cstheme="minorHAnsi"/>
          <w:b w:val="0"/>
          <w:bCs w:val="0"/>
          <w:kern w:val="0"/>
          <w:szCs w:val="21"/>
        </w:rPr>
        <w:t>是一所位于美国宾夕法尼亚州费城的世界著名私立研究型大学。宾大是享誉国际的常春藤盟校之一，美洲大学协会的12所创始校之一，全球大学校长论坛成员。宾大创建于1740年，是美国第五古老的高等教育机构，也是美国第一所从事科学技术和人文教育的现代高等学校。该校的创建者是美利坚合众国著名开国元勋之一的本杰明·富兰克林。</w:t>
      </w:r>
      <w:r>
        <w:rPr>
          <w:rFonts w:hint="default" w:asciiTheme="minorHAnsi" w:hAnsiTheme="minorHAnsi" w:eastAsiaTheme="majorEastAsia" w:cstheme="minorHAnsi"/>
          <w:b w:val="0"/>
          <w:bCs w:val="0"/>
          <w:kern w:val="0"/>
          <w:szCs w:val="21"/>
          <w:lang w:val="en-US"/>
        </w:rPr>
        <w:t>202</w:t>
      </w:r>
      <w:r>
        <w:rPr>
          <w:rFonts w:hint="default" w:asciiTheme="minorHAnsi" w:hAnsiTheme="minorHAnsi" w:eastAsiaTheme="majorEastAsia" w:cstheme="minorHAnsi"/>
          <w:b w:val="0"/>
          <w:bCs w:val="0"/>
          <w:kern w:val="0"/>
          <w:szCs w:val="21"/>
          <w:woUserID w:val="1"/>
        </w:rPr>
        <w:t>6</w:t>
      </w:r>
      <w:r>
        <w:rPr>
          <w:rFonts w:hint="eastAsia" w:asciiTheme="minorHAnsi" w:hAnsiTheme="minorHAnsi" w:eastAsiaTheme="majorEastAsia" w:cstheme="minorHAnsi"/>
          <w:b w:val="0"/>
          <w:bCs w:val="0"/>
          <w:kern w:val="0"/>
          <w:szCs w:val="21"/>
          <w:lang w:val="en-US" w:eastAsia="zh-CN"/>
        </w:rPr>
        <w:t>年</w:t>
      </w:r>
      <w:r>
        <w:rPr>
          <w:rFonts w:hint="default" w:asciiTheme="minorHAnsi" w:hAnsiTheme="minorHAnsi" w:eastAsiaTheme="majorEastAsia" w:cstheme="minorHAnsi"/>
          <w:b w:val="0"/>
          <w:bCs w:val="0"/>
          <w:kern w:val="0"/>
          <w:szCs w:val="21"/>
          <w:lang w:val="en-US" w:eastAsia="zh-CN"/>
        </w:rPr>
        <w:t>QS</w:t>
      </w:r>
      <w:r>
        <w:rPr>
          <w:rFonts w:hint="eastAsia" w:asciiTheme="minorHAnsi" w:hAnsiTheme="minorHAnsi" w:eastAsiaTheme="majorEastAsia" w:cstheme="minorHAnsi"/>
          <w:b w:val="0"/>
          <w:bCs w:val="0"/>
          <w:kern w:val="0"/>
          <w:szCs w:val="21"/>
          <w:lang w:val="en-US" w:eastAsia="zh-CN"/>
        </w:rPr>
        <w:t>世界大学排名第1</w:t>
      </w:r>
      <w:r>
        <w:rPr>
          <w:rFonts w:hint="default" w:asciiTheme="minorHAnsi" w:hAnsiTheme="minorHAnsi" w:eastAsiaTheme="majorEastAsia" w:cstheme="minorHAnsi"/>
          <w:b w:val="0"/>
          <w:bCs w:val="0"/>
          <w:kern w:val="0"/>
          <w:szCs w:val="21"/>
          <w:lang w:eastAsia="zh-CN"/>
          <w:woUserID w:val="1"/>
        </w:rPr>
        <w:t>5</w:t>
      </w:r>
      <w:r>
        <w:rPr>
          <w:rFonts w:hint="eastAsia" w:asciiTheme="minorHAnsi" w:hAnsiTheme="minorHAnsi" w:eastAsiaTheme="majorEastAsia" w:cstheme="minorHAnsi"/>
          <w:b w:val="0"/>
          <w:bCs w:val="0"/>
          <w:kern w:val="0"/>
          <w:szCs w:val="21"/>
          <w:lang w:val="en-US" w:eastAsia="zh-CN"/>
        </w:rPr>
        <w:t>位，</w:t>
      </w:r>
      <w:r>
        <w:rPr>
          <w:rFonts w:hint="default" w:asciiTheme="minorHAnsi" w:hAnsiTheme="minorHAnsi" w:eastAsiaTheme="majorEastAsia" w:cstheme="minorHAnsi"/>
          <w:b w:val="0"/>
          <w:bCs w:val="0"/>
          <w:kern w:val="0"/>
          <w:szCs w:val="21"/>
          <w:lang w:eastAsia="zh-CN"/>
          <w:woUserID w:val="1"/>
        </w:rPr>
        <w:t>202</w:t>
      </w:r>
      <w:r>
        <w:rPr>
          <w:rFonts w:hint="eastAsia" w:asciiTheme="minorHAnsi" w:hAnsiTheme="minorHAnsi" w:eastAsiaTheme="majorEastAsia" w:cstheme="minorHAnsi"/>
          <w:b w:val="0"/>
          <w:bCs w:val="0"/>
          <w:kern w:val="0"/>
          <w:szCs w:val="21"/>
          <w:lang w:val="en-US" w:eastAsia="zh-CN"/>
          <w:woUserID w:val="1"/>
        </w:rPr>
        <w:t>6</w:t>
      </w:r>
      <w:r>
        <w:rPr>
          <w:rFonts w:hint="default" w:asciiTheme="minorHAnsi" w:hAnsiTheme="minorHAnsi" w:eastAsiaTheme="majorEastAsia" w:cstheme="minorHAnsi"/>
          <w:b w:val="0"/>
          <w:bCs w:val="0"/>
          <w:kern w:val="0"/>
          <w:szCs w:val="21"/>
          <w:lang w:eastAsia="zh-CN"/>
          <w:woUserID w:val="1"/>
        </w:rPr>
        <w:t>年</w:t>
      </w:r>
      <w:r>
        <w:rPr>
          <w:rFonts w:hint="default" w:asciiTheme="minorHAnsi" w:hAnsiTheme="minorHAnsi" w:eastAsiaTheme="majorEastAsia" w:cstheme="minorHAnsi"/>
          <w:b w:val="0"/>
          <w:bCs w:val="0"/>
          <w:kern w:val="0"/>
          <w:szCs w:val="21"/>
          <w:lang w:val="en-US" w:eastAsia="zh-CN"/>
          <w:woUserID w:val="1"/>
        </w:rPr>
        <w:t>US NEWS</w:t>
      </w:r>
      <w:r>
        <w:rPr>
          <w:rFonts w:hint="eastAsia" w:asciiTheme="minorHAnsi" w:hAnsiTheme="minorHAnsi" w:eastAsiaTheme="majorEastAsia" w:cstheme="minorHAnsi"/>
          <w:b w:val="0"/>
          <w:bCs w:val="0"/>
          <w:kern w:val="0"/>
          <w:szCs w:val="21"/>
          <w:lang w:val="en-US" w:eastAsia="zh-CN"/>
          <w:woUserID w:val="1"/>
        </w:rPr>
        <w:t>世界大学</w:t>
      </w:r>
      <w:r>
        <w:rPr>
          <w:rFonts w:hint="default" w:asciiTheme="minorHAnsi" w:hAnsiTheme="minorHAnsi" w:eastAsiaTheme="majorEastAsia" w:cstheme="minorHAnsi"/>
          <w:b w:val="0"/>
          <w:bCs w:val="0"/>
          <w:kern w:val="0"/>
          <w:szCs w:val="21"/>
          <w:lang w:eastAsia="zh-CN"/>
          <w:woUserID w:val="1"/>
        </w:rPr>
        <w:t>排名第1</w:t>
      </w:r>
      <w:r>
        <w:rPr>
          <w:rFonts w:hint="eastAsia" w:asciiTheme="minorHAnsi" w:hAnsiTheme="minorHAnsi" w:eastAsiaTheme="majorEastAsia" w:cstheme="minorHAnsi"/>
          <w:b w:val="0"/>
          <w:bCs w:val="0"/>
          <w:kern w:val="0"/>
          <w:szCs w:val="21"/>
          <w:lang w:val="en-US" w:eastAsia="zh-CN"/>
          <w:woUserID w:val="1"/>
        </w:rPr>
        <w:t>5</w:t>
      </w:r>
      <w:r>
        <w:rPr>
          <w:rFonts w:hint="default" w:asciiTheme="minorHAnsi" w:hAnsiTheme="minorHAnsi" w:eastAsiaTheme="majorEastAsia" w:cstheme="minorHAnsi"/>
          <w:b w:val="0"/>
          <w:bCs w:val="0"/>
          <w:kern w:val="0"/>
          <w:szCs w:val="21"/>
          <w:lang w:eastAsia="zh-CN"/>
          <w:woUserID w:val="1"/>
        </w:rPr>
        <w:t>位。</w:t>
      </w:r>
    </w:p>
    <w:p w14:paraId="748E74E1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2880" cy="2639695"/>
            <wp:effectExtent l="0" t="0" r="20320" b="1905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A5FE7">
      <w:pPr>
        <w:widowControl/>
        <w:spacing w:line="360" w:lineRule="auto"/>
        <w:jc w:val="left"/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</w:pPr>
    </w:p>
    <w:p w14:paraId="3F78E2A2"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二、项目特色优势</w:t>
      </w:r>
    </w:p>
    <w:p w14:paraId="2558BCC6">
      <w:pPr>
        <w:pStyle w:val="9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 w:line="360" w:lineRule="auto"/>
        <w:ind w:left="840" w:right="0" w:hanging="420" w:firstLineChars="0"/>
        <w:jc w:val="both"/>
        <w:rPr>
          <w:rFonts w:hint="default" w:ascii="Calibri" w:hAnsi="Calibri" w:eastAsia="宋体" w:cs="Calibri"/>
          <w:b/>
          <w:bCs/>
          <w:kern w:val="0"/>
          <w:szCs w:val="21"/>
          <w:lang w:val="en-US"/>
        </w:rPr>
      </w:pPr>
      <w:r>
        <w:rPr>
          <w:rFonts w:hint="eastAsia" w:ascii="Calibri" w:hAnsi="Calibri" w:eastAsia="宋体" w:cs="Calibri"/>
          <w:b/>
          <w:bCs/>
          <w:kern w:val="0"/>
          <w:sz w:val="21"/>
          <w:szCs w:val="21"/>
          <w:lang w:val="en-US" w:eastAsia="zh-CN" w:bidi="ar"/>
        </w:rPr>
        <w:t>【全球顶尖大学学术体验】</w:t>
      </w:r>
      <w:r>
        <w:rPr>
          <w:rFonts w:hint="eastAsia" w:ascii="Calibri" w:hAnsi="Calibri" w:eastAsia="宋体" w:cs="Calibri"/>
          <w:kern w:val="0"/>
          <w:sz w:val="21"/>
          <w:szCs w:val="21"/>
          <w:lang w:val="en-US" w:eastAsia="zh-CN" w:bidi="ar"/>
        </w:rPr>
        <w:t>由全球一流大学的导师亲自授课，为国际学生提供优质的专业课程，享受国际一流大学的学术氛围与硬件设施；</w:t>
      </w:r>
    </w:p>
    <w:p w14:paraId="0EE1E97A">
      <w:pPr>
        <w:pStyle w:val="9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 w:line="360" w:lineRule="auto"/>
        <w:ind w:left="840" w:right="0" w:hanging="420" w:firstLineChars="0"/>
        <w:jc w:val="both"/>
        <w:rPr>
          <w:rFonts w:hint="default" w:ascii="Calibri" w:hAnsi="Calibri" w:eastAsia="宋体" w:cs="Calibri"/>
          <w:kern w:val="0"/>
          <w:szCs w:val="21"/>
          <w:lang w:val="en-US"/>
        </w:rPr>
      </w:pPr>
      <w:r>
        <w:rPr>
          <w:rFonts w:hint="eastAsia" w:ascii="Calibri" w:hAnsi="Calibri" w:eastAsia="宋体" w:cs="Calibri"/>
          <w:b/>
          <w:bCs/>
          <w:kern w:val="0"/>
          <w:sz w:val="21"/>
          <w:szCs w:val="21"/>
          <w:lang w:val="en-US" w:eastAsia="zh-CN" w:bidi="ar"/>
        </w:rPr>
        <w:t>【</w:t>
      </w:r>
      <w:r>
        <w:rPr>
          <w:rFonts w:hint="default" w:ascii="Calibri" w:hAnsi="Calibri" w:cs="Calibri"/>
          <w:b/>
          <w:bCs/>
          <w:kern w:val="0"/>
          <w:sz w:val="21"/>
          <w:szCs w:val="21"/>
          <w:lang w:eastAsia="zh-CN" w:bidi="ar"/>
        </w:rPr>
        <w:t>全英课堂</w:t>
      </w:r>
      <w:r>
        <w:rPr>
          <w:rFonts w:hint="eastAsia" w:ascii="Calibri" w:hAnsi="Calibri" w:eastAsia="宋体" w:cs="Calibri"/>
          <w:b/>
          <w:bCs/>
          <w:kern w:val="0"/>
          <w:sz w:val="21"/>
          <w:szCs w:val="21"/>
          <w:lang w:val="en-US" w:eastAsia="zh-CN" w:bidi="ar"/>
        </w:rPr>
        <w:t>】</w:t>
      </w:r>
      <w:r>
        <w:rPr>
          <w:rFonts w:hint="default" w:ascii="Calibri" w:hAnsi="Calibri" w:eastAsia="宋体" w:cs="Calibri"/>
          <w:kern w:val="0"/>
          <w:sz w:val="21"/>
          <w:szCs w:val="21"/>
          <w:lang w:eastAsia="zh-CN" w:bidi="ar"/>
        </w:rPr>
        <w:t>全英文的课程与生活体验，全方位提高英语听说读写及学术技能，发展学术写作、批判性思维、演讲和职业准备技能</w:t>
      </w:r>
      <w:r>
        <w:rPr>
          <w:rFonts w:hint="eastAsia" w:ascii="Calibri" w:hAnsi="Calibri" w:eastAsia="宋体" w:cs="Calibri"/>
          <w:kern w:val="0"/>
          <w:sz w:val="21"/>
          <w:szCs w:val="21"/>
          <w:lang w:val="en-US" w:eastAsia="zh-CN" w:bidi="ar"/>
        </w:rPr>
        <w:t>；</w:t>
      </w:r>
    </w:p>
    <w:p w14:paraId="464D1F91">
      <w:pPr>
        <w:pStyle w:val="9"/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0" w:after="0" w:afterAutospacing="0" w:line="360" w:lineRule="auto"/>
        <w:ind w:left="840" w:right="0" w:hanging="420" w:firstLineChars="0"/>
        <w:jc w:val="both"/>
        <w:rPr>
          <w:rFonts w:hint="default" w:ascii="Calibri" w:hAnsi="Calibri" w:eastAsia="宋体" w:cs="Calibri"/>
          <w:kern w:val="0"/>
          <w:szCs w:val="21"/>
          <w:lang w:val="en-US"/>
        </w:rPr>
      </w:pPr>
      <w:r>
        <w:rPr>
          <w:rFonts w:hint="eastAsia" w:ascii="Calibri" w:hAnsi="Calibri" w:eastAsia="宋体" w:cs="Calibri"/>
          <w:b/>
          <w:bCs/>
          <w:kern w:val="0"/>
          <w:sz w:val="21"/>
          <w:szCs w:val="21"/>
          <w:lang w:val="en-US" w:eastAsia="zh-CN" w:bidi="ar"/>
        </w:rPr>
        <w:t>【体验多元文化，结交国际好友】</w:t>
      </w:r>
      <w:r>
        <w:rPr>
          <w:rFonts w:hint="eastAsia" w:ascii="Calibri" w:hAnsi="Calibri" w:eastAsia="宋体" w:cs="Calibri"/>
          <w:bCs/>
          <w:kern w:val="0"/>
          <w:sz w:val="21"/>
          <w:szCs w:val="21"/>
          <w:lang w:val="en-US" w:eastAsia="zh-CN" w:bidi="ar"/>
        </w:rPr>
        <w:t>与来自世界各地的学生共同学习、提高跨文化</w:t>
      </w:r>
      <w:r>
        <w:rPr>
          <w:rFonts w:hint="eastAsia" w:ascii="Calibri" w:hAnsi="Calibri" w:eastAsia="宋体" w:cs="Calibri"/>
          <w:bCs/>
          <w:kern w:val="0"/>
          <w:sz w:val="21"/>
          <w:szCs w:val="21"/>
          <w:lang w:val="en-US" w:eastAsia="zh-Hans" w:bidi="ar"/>
        </w:rPr>
        <w:t>适应能力与交流</w:t>
      </w:r>
      <w:r>
        <w:rPr>
          <w:rFonts w:hint="eastAsia" w:ascii="Calibri" w:hAnsi="Calibri" w:eastAsia="宋体" w:cs="Calibri"/>
          <w:bCs/>
          <w:kern w:val="0"/>
          <w:sz w:val="21"/>
          <w:szCs w:val="21"/>
          <w:lang w:val="en-US" w:eastAsia="zh-CN" w:bidi="ar"/>
        </w:rPr>
        <w:t>沟通</w:t>
      </w:r>
      <w:r>
        <w:rPr>
          <w:rFonts w:hint="eastAsia" w:ascii="Calibri" w:hAnsi="Calibri" w:eastAsia="宋体" w:cs="Calibri"/>
          <w:bCs/>
          <w:kern w:val="0"/>
          <w:sz w:val="21"/>
          <w:szCs w:val="21"/>
          <w:lang w:val="en-US" w:eastAsia="zh-Hans" w:bidi="ar"/>
        </w:rPr>
        <w:t>能力</w:t>
      </w:r>
      <w:r>
        <w:rPr>
          <w:rFonts w:hint="eastAsia" w:ascii="Calibri" w:hAnsi="Calibri" w:eastAsia="宋体" w:cs="Calibri"/>
          <w:bCs/>
          <w:kern w:val="0"/>
          <w:sz w:val="21"/>
          <w:szCs w:val="21"/>
          <w:lang w:val="en-US" w:eastAsia="zh-CN" w:bidi="ar"/>
        </w:rPr>
        <w:t>，收获知识与友谊；</w:t>
      </w:r>
    </w:p>
    <w:p w14:paraId="446BCB88">
      <w:pPr>
        <w:pStyle w:val="18"/>
        <w:widowControl/>
        <w:numPr>
          <w:ilvl w:val="0"/>
          <w:numId w:val="2"/>
        </w:numPr>
        <w:spacing w:line="360" w:lineRule="auto"/>
        <w:ind w:firstLineChars="0"/>
        <w:jc w:val="both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="Calibri" w:hAnsi="Calibri" w:eastAsia="宋体" w:cs="Calibri"/>
          <w:b/>
          <w:bCs/>
          <w:kern w:val="0"/>
          <w:szCs w:val="21"/>
          <w:lang w:eastAsia="zh-CN"/>
        </w:rPr>
        <w:t>【名校</w:t>
      </w:r>
      <w:r>
        <w:rPr>
          <w:rFonts w:hint="default" w:ascii="Calibri" w:hAnsi="Calibri" w:cs="Calibri"/>
          <w:b/>
          <w:bCs/>
          <w:kern w:val="0"/>
          <w:szCs w:val="21"/>
          <w:lang w:eastAsia="zh-CN"/>
        </w:rPr>
        <w:t>证书</w:t>
      </w:r>
      <w:r>
        <w:rPr>
          <w:rFonts w:hint="default" w:ascii="Calibri" w:hAnsi="Calibri" w:eastAsia="宋体" w:cs="Calibri"/>
          <w:b/>
          <w:bCs/>
          <w:kern w:val="0"/>
          <w:szCs w:val="21"/>
          <w:lang w:val="en-US"/>
        </w:rPr>
        <w:t>&amp;</w:t>
      </w:r>
      <w:r>
        <w:rPr>
          <w:rFonts w:hint="default" w:ascii="Calibri" w:hAnsi="Calibri" w:cs="Calibri"/>
          <w:b/>
          <w:bCs/>
          <w:kern w:val="0"/>
          <w:szCs w:val="21"/>
        </w:rPr>
        <w:t>成绩单</w:t>
      </w:r>
      <w:r>
        <w:rPr>
          <w:rFonts w:hint="eastAsia" w:ascii="Calibri" w:hAnsi="Calibri" w:eastAsia="宋体" w:cs="Calibri"/>
          <w:b/>
          <w:bCs/>
          <w:kern w:val="0"/>
          <w:szCs w:val="21"/>
          <w:lang w:eastAsia="zh-CN"/>
        </w:rPr>
        <w:t>】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顺利完成项目后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可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获得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宾夕法尼亚大学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开具的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官方正式成绩单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、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项目证书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，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为进一步申请世界名校深造及就业提供强有力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的背景提升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Hans"/>
        </w:rPr>
        <w:t>！</w:t>
      </w:r>
    </w:p>
    <w:p w14:paraId="72870D17">
      <w:pPr>
        <w:pStyle w:val="23"/>
        <w:keepNext w:val="0"/>
        <w:keepLines w:val="0"/>
        <w:widowControl/>
        <w:numPr>
          <w:ilvl w:val="0"/>
          <w:numId w:val="0"/>
        </w:numPr>
        <w:suppressLineNumbers w:val="0"/>
        <w:spacing w:line="360" w:lineRule="auto"/>
        <w:ind w:right="0" w:rightChars="0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</w:p>
    <w:p w14:paraId="7BCE8B6A"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三、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CN"/>
        </w:rPr>
        <w:t>宾夕法尼亚大学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简介</w:t>
      </w:r>
    </w:p>
    <w:p w14:paraId="006CB84A"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Theme="minorHAnsi" w:hAnsiTheme="minorHAnsi" w:cstheme="minorHAnsi"/>
          <w:kern w:val="0"/>
          <w:szCs w:val="21"/>
        </w:rPr>
      </w:pPr>
      <w:r>
        <w:rPr>
          <w:rFonts w:hint="eastAsia" w:asciiTheme="minorHAnsi" w:hAnsiTheme="minorHAnsi" w:cstheme="minorHAnsi"/>
          <w:kern w:val="0"/>
          <w:szCs w:val="21"/>
        </w:rPr>
        <w:t>宾夕法尼亚大学（University of Pennsylvania），简称宾州大学或宾大（Penn或UPenn），是一所位于美国宾夕法尼亚州费城的世界著名私立研究型大学。宾大是享誉国际的常春藤盟校之一，美洲大学协会的12所创始校之一，全球大学校长论坛成员。</w:t>
      </w:r>
    </w:p>
    <w:p w14:paraId="4ABE9E5B"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hint="eastAsia" w:asciiTheme="minorHAnsi" w:hAnsiTheme="minorHAnsi" w:cstheme="minorHAnsi"/>
          <w:kern w:val="0"/>
          <w:szCs w:val="21"/>
        </w:rPr>
      </w:pPr>
      <w:r>
        <w:rPr>
          <w:rFonts w:hint="eastAsia" w:asciiTheme="minorHAnsi" w:hAnsiTheme="minorHAnsi" w:cstheme="minorHAnsi"/>
          <w:kern w:val="0"/>
          <w:szCs w:val="21"/>
        </w:rPr>
        <w:t>宾大创建于1740年，是美国第五古老的高等教育机构，也是美国第一所从事科学技术和人文教育的现代高等学校。该校的创建者是美利坚合众国著名开国元勋之一的本杰明·富兰克林。</w:t>
      </w:r>
    </w:p>
    <w:p w14:paraId="4750F829"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cstheme="minorHAnsi"/>
          <w:kern w:val="0"/>
          <w:szCs w:val="21"/>
        </w:rPr>
        <w:t>宾夕法尼亚大学在商学、工程、医学、建筑、法学、艺术、人文、社会科学和教育学等诸多学科中处于世界领先地位。学校拥有约4,500名教授，近10,000名全日制大学生与10,000多名研究生。2006年学校获得的科研经费达到6千6百多万美元，从事研究的人员包括约4,200名教职工，870名博士后，3,800名研究生与5,400多名技术人员。同时，学校每年的建设投入达到4亿美元以上，在常春藤盟校中名列前茅。</w:t>
      </w:r>
    </w:p>
    <w:p w14:paraId="14A4C093"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cstheme="minorHAnsi"/>
          <w:kern w:val="0"/>
          <w:szCs w:val="21"/>
        </w:rPr>
        <w:t>宾夕法尼亚大学自成立以来共有36位校友、教职工及研究人员获得过诺贝尔奖]。校友、教职工及研究人员中还包括了8位独立宣言的签署人、7位美国宪法的签署人、3位美国总统、46位州长以及9位外国国家元首。宾大校友共赢得了81枚奥运奖牌（其中26枚金牌）、28个托尼奖、16个格莱美奖、11个艾美奖和4个奥斯卡奖。2位宾大人曾是NASA宇航员，还有5位被授予荣誉勋章。</w:t>
      </w:r>
    </w:p>
    <w:p w14:paraId="1EC675B5">
      <w:pPr>
        <w:numPr>
          <w:ilvl w:val="0"/>
          <w:numId w:val="3"/>
        </w:numPr>
        <w:spacing w:line="360" w:lineRule="auto"/>
        <w:ind w:left="420" w:leftChars="0" w:hanging="420" w:firstLineChars="0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default" w:asciiTheme="minorHAnsi" w:hAnsiTheme="minorHAnsi" w:eastAsiaTheme="majorEastAsia" w:cstheme="minorHAnsi"/>
          <w:b w:val="0"/>
          <w:bCs w:val="0"/>
          <w:kern w:val="0"/>
          <w:szCs w:val="21"/>
          <w:lang w:val="en-US"/>
        </w:rPr>
        <w:t>202</w:t>
      </w:r>
      <w:r>
        <w:rPr>
          <w:rFonts w:hint="default" w:asciiTheme="minorHAnsi" w:hAnsiTheme="minorHAnsi" w:eastAsiaTheme="majorEastAsia" w:cstheme="minorHAnsi"/>
          <w:b w:val="0"/>
          <w:bCs w:val="0"/>
          <w:kern w:val="0"/>
          <w:szCs w:val="21"/>
          <w:woUserID w:val="1"/>
        </w:rPr>
        <w:t>6</w:t>
      </w:r>
      <w:r>
        <w:rPr>
          <w:rFonts w:hint="eastAsia" w:asciiTheme="minorHAnsi" w:hAnsiTheme="minorHAnsi" w:eastAsiaTheme="majorEastAsia" w:cstheme="minorHAnsi"/>
          <w:b w:val="0"/>
          <w:bCs w:val="0"/>
          <w:kern w:val="0"/>
          <w:szCs w:val="21"/>
          <w:lang w:val="en-US" w:eastAsia="zh-CN"/>
        </w:rPr>
        <w:t>年</w:t>
      </w:r>
      <w:r>
        <w:rPr>
          <w:rFonts w:hint="default" w:asciiTheme="minorHAnsi" w:hAnsiTheme="minorHAnsi" w:eastAsiaTheme="majorEastAsia" w:cstheme="minorHAnsi"/>
          <w:b w:val="0"/>
          <w:bCs w:val="0"/>
          <w:kern w:val="0"/>
          <w:szCs w:val="21"/>
          <w:lang w:val="en-US" w:eastAsia="zh-CN"/>
        </w:rPr>
        <w:t>QS</w:t>
      </w:r>
      <w:r>
        <w:rPr>
          <w:rFonts w:hint="eastAsia" w:asciiTheme="minorHAnsi" w:hAnsiTheme="minorHAnsi" w:eastAsiaTheme="majorEastAsia" w:cstheme="minorHAnsi"/>
          <w:b w:val="0"/>
          <w:bCs w:val="0"/>
          <w:kern w:val="0"/>
          <w:szCs w:val="21"/>
          <w:lang w:val="en-US" w:eastAsia="zh-CN"/>
        </w:rPr>
        <w:t>世界大学排名第1</w:t>
      </w:r>
      <w:r>
        <w:rPr>
          <w:rFonts w:hint="default" w:asciiTheme="minorHAnsi" w:hAnsiTheme="minorHAnsi" w:eastAsiaTheme="majorEastAsia" w:cstheme="minorHAnsi"/>
          <w:b w:val="0"/>
          <w:bCs w:val="0"/>
          <w:kern w:val="0"/>
          <w:szCs w:val="21"/>
          <w:lang w:eastAsia="zh-CN"/>
          <w:woUserID w:val="1"/>
        </w:rPr>
        <w:t>5</w:t>
      </w:r>
      <w:r>
        <w:rPr>
          <w:rFonts w:hint="eastAsia" w:asciiTheme="minorHAnsi" w:hAnsiTheme="minorHAnsi" w:eastAsiaTheme="majorEastAsia" w:cstheme="minorHAnsi"/>
          <w:b w:val="0"/>
          <w:bCs w:val="0"/>
          <w:kern w:val="0"/>
          <w:szCs w:val="21"/>
          <w:lang w:val="en-US" w:eastAsia="zh-CN"/>
        </w:rPr>
        <w:t>位，</w:t>
      </w:r>
      <w:r>
        <w:rPr>
          <w:rFonts w:hint="default" w:asciiTheme="minorHAnsi" w:hAnsiTheme="minorHAnsi" w:eastAsiaTheme="majorEastAsia" w:cstheme="minorHAnsi"/>
          <w:b w:val="0"/>
          <w:bCs w:val="0"/>
          <w:kern w:val="0"/>
          <w:szCs w:val="21"/>
          <w:lang w:eastAsia="zh-CN"/>
          <w:woUserID w:val="1"/>
        </w:rPr>
        <w:t>202</w:t>
      </w:r>
      <w:r>
        <w:rPr>
          <w:rFonts w:hint="eastAsia" w:asciiTheme="minorHAnsi" w:hAnsiTheme="minorHAnsi" w:eastAsiaTheme="majorEastAsia" w:cstheme="minorHAnsi"/>
          <w:b w:val="0"/>
          <w:bCs w:val="0"/>
          <w:kern w:val="0"/>
          <w:szCs w:val="21"/>
          <w:lang w:val="en-US" w:eastAsia="zh-CN"/>
          <w:woUserID w:val="1"/>
        </w:rPr>
        <w:t>6</w:t>
      </w:r>
      <w:r>
        <w:rPr>
          <w:rFonts w:hint="default" w:asciiTheme="minorHAnsi" w:hAnsiTheme="minorHAnsi" w:eastAsiaTheme="majorEastAsia" w:cstheme="minorHAnsi"/>
          <w:b w:val="0"/>
          <w:bCs w:val="0"/>
          <w:kern w:val="0"/>
          <w:szCs w:val="21"/>
          <w:lang w:eastAsia="zh-CN"/>
          <w:woUserID w:val="1"/>
        </w:rPr>
        <w:t>年</w:t>
      </w:r>
      <w:r>
        <w:rPr>
          <w:rFonts w:hint="default" w:asciiTheme="minorHAnsi" w:hAnsiTheme="minorHAnsi" w:eastAsiaTheme="majorEastAsia" w:cstheme="minorHAnsi"/>
          <w:b w:val="0"/>
          <w:bCs w:val="0"/>
          <w:kern w:val="0"/>
          <w:szCs w:val="21"/>
          <w:lang w:val="en-US" w:eastAsia="zh-CN"/>
          <w:woUserID w:val="1"/>
        </w:rPr>
        <w:t>US NEWS</w:t>
      </w:r>
      <w:r>
        <w:rPr>
          <w:rFonts w:hint="eastAsia" w:asciiTheme="minorHAnsi" w:hAnsiTheme="minorHAnsi" w:eastAsiaTheme="majorEastAsia" w:cstheme="minorHAnsi"/>
          <w:b w:val="0"/>
          <w:bCs w:val="0"/>
          <w:kern w:val="0"/>
          <w:szCs w:val="21"/>
          <w:lang w:val="en-US" w:eastAsia="zh-CN"/>
          <w:woUserID w:val="1"/>
        </w:rPr>
        <w:t>世界大学</w:t>
      </w:r>
      <w:r>
        <w:rPr>
          <w:rFonts w:hint="default" w:asciiTheme="minorHAnsi" w:hAnsiTheme="minorHAnsi" w:eastAsiaTheme="majorEastAsia" w:cstheme="minorHAnsi"/>
          <w:b w:val="0"/>
          <w:bCs w:val="0"/>
          <w:kern w:val="0"/>
          <w:szCs w:val="21"/>
          <w:lang w:eastAsia="zh-CN"/>
          <w:woUserID w:val="1"/>
        </w:rPr>
        <w:t>排名第1</w:t>
      </w:r>
      <w:r>
        <w:rPr>
          <w:rFonts w:hint="eastAsia" w:asciiTheme="minorHAnsi" w:hAnsiTheme="minorHAnsi" w:eastAsiaTheme="majorEastAsia" w:cstheme="minorHAnsi"/>
          <w:b w:val="0"/>
          <w:bCs w:val="0"/>
          <w:kern w:val="0"/>
          <w:szCs w:val="21"/>
          <w:lang w:val="en-US" w:eastAsia="zh-CN"/>
          <w:woUserID w:val="1"/>
        </w:rPr>
        <w:t>5</w:t>
      </w:r>
      <w:r>
        <w:rPr>
          <w:rFonts w:hint="default" w:asciiTheme="minorHAnsi" w:hAnsiTheme="minorHAnsi" w:eastAsiaTheme="majorEastAsia" w:cstheme="minorHAnsi"/>
          <w:b w:val="0"/>
          <w:bCs w:val="0"/>
          <w:kern w:val="0"/>
          <w:szCs w:val="21"/>
          <w:lang w:eastAsia="zh-CN"/>
          <w:woUserID w:val="1"/>
        </w:rPr>
        <w:t>位。</w:t>
      </w:r>
    </w:p>
    <w:p w14:paraId="001DD1D5">
      <w:pPr>
        <w:numPr>
          <w:ilvl w:val="0"/>
          <w:numId w:val="0"/>
        </w:numPr>
        <w:spacing w:line="360" w:lineRule="auto"/>
        <w:ind w:leftChars="0"/>
        <w:rPr>
          <w:rFonts w:asciiTheme="minorHAnsi" w:hAnsiTheme="minorHAnsi" w:eastAsiaTheme="majorEastAsia" w:cstheme="minorHAnsi"/>
          <w:kern w:val="0"/>
          <w:szCs w:val="21"/>
        </w:rPr>
      </w:pPr>
    </w:p>
    <w:p w14:paraId="717C8852"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szCs w:val="21"/>
        </w:rPr>
      </w:pPr>
      <w:r>
        <w:rPr>
          <w:rFonts w:hint="eastAsia" w:asciiTheme="minorHAnsi" w:hAnsiTheme="minorHAnsi" w:eastAsiaTheme="majorEastAsia" w:cstheme="minorHAnsi"/>
          <w:b/>
          <w:szCs w:val="21"/>
        </w:rPr>
        <w:t>四、</w:t>
      </w:r>
      <w:r>
        <w:rPr>
          <w:rFonts w:asciiTheme="minorHAnsi" w:hAnsiTheme="minorHAnsi" w:eastAsiaTheme="majorEastAsia" w:cstheme="minorHAnsi"/>
          <w:b/>
          <w:szCs w:val="21"/>
        </w:rPr>
        <w:t>访学</w:t>
      </w:r>
      <w:r>
        <w:rPr>
          <w:rFonts w:hint="eastAsia" w:asciiTheme="minorHAnsi" w:hAnsiTheme="minorHAnsi" w:eastAsiaTheme="majorEastAsia" w:cstheme="minorHAnsi"/>
          <w:b/>
          <w:szCs w:val="21"/>
        </w:rPr>
        <w:t>项目介绍</w:t>
      </w:r>
    </w:p>
    <w:p w14:paraId="4F4820BC"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课程日期</w:t>
      </w:r>
      <w:r>
        <w:rPr>
          <w:rFonts w:cs="Calibri" w:asciiTheme="minorHAnsi" w:hAnsiTheme="minorHAnsi"/>
          <w:szCs w:val="21"/>
        </w:rPr>
        <w:t>】</w:t>
      </w:r>
    </w:p>
    <w:p w14:paraId="0950550A">
      <w:pPr>
        <w:spacing w:line="360" w:lineRule="auto"/>
        <w:rPr>
          <w:rFonts w:hint="default" w:eastAsia="宋体" w:cs="Calibri" w:asciiTheme="minorHAnsi" w:hAnsiTheme="minorHAnsi"/>
          <w:szCs w:val="21"/>
          <w:lang w:eastAsia="zh-CN"/>
          <w:woUserID w:val="1"/>
        </w:rPr>
      </w:pPr>
      <w:r>
        <w:rPr>
          <w:rFonts w:hint="default" w:eastAsia="宋体" w:cs="Calibri" w:asciiTheme="minorHAnsi" w:hAnsiTheme="minorHAnsi"/>
          <w:szCs w:val="21"/>
          <w:lang w:eastAsia="zh-CN"/>
          <w:woUserID w:val="1"/>
        </w:rPr>
        <w:t>2026年1月8日-2月27日</w:t>
      </w:r>
    </w:p>
    <w:p w14:paraId="521152D3">
      <w:pPr>
        <w:spacing w:line="360" w:lineRule="auto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课程内容</w:t>
      </w:r>
      <w:r>
        <w:rPr>
          <w:rFonts w:cs="Calibri" w:asciiTheme="minorHAnsi" w:hAnsiTheme="minorHAnsi"/>
          <w:szCs w:val="21"/>
        </w:rPr>
        <w:t>】</w:t>
      </w:r>
    </w:p>
    <w:p w14:paraId="6B903307">
      <w:pPr>
        <w:spacing w:line="360" w:lineRule="auto"/>
        <w:ind w:firstLine="420" w:firstLineChars="0"/>
        <w:rPr>
          <w:rFonts w:hint="eastAsia" w:asciiTheme="minorHAnsi" w:hAnsiTheme="minorHAnsi" w:eastAsiaTheme="majorEastAsia" w:cstheme="minorHAnsi"/>
          <w:b w:val="0"/>
          <w:bCs w:val="0"/>
          <w:kern w:val="0"/>
          <w:szCs w:val="21"/>
          <w:lang w:val="en-US" w:eastAsia="zh-CN"/>
        </w:rPr>
      </w:pPr>
      <w:r>
        <w:rPr>
          <w:rFonts w:hint="eastAsia" w:asciiTheme="minorHAnsi" w:hAnsiTheme="minorHAnsi" w:eastAsiaTheme="majorEastAsia" w:cstheme="minorHAnsi"/>
          <w:b w:val="0"/>
          <w:bCs w:val="0"/>
          <w:kern w:val="0"/>
          <w:szCs w:val="21"/>
          <w:lang w:val="en-US" w:eastAsia="zh-CN"/>
        </w:rPr>
        <w:t>课程内容根据学生</w:t>
      </w:r>
      <w:r>
        <w:rPr>
          <w:rFonts w:hint="default" w:asciiTheme="minorHAnsi" w:hAnsiTheme="minorHAnsi" w:eastAsiaTheme="majorEastAsia" w:cstheme="minorHAnsi"/>
          <w:b w:val="0"/>
          <w:bCs w:val="0"/>
          <w:kern w:val="0"/>
          <w:szCs w:val="21"/>
          <w:lang w:val="en-US" w:eastAsia="zh-CN"/>
        </w:rPr>
        <w:t>D</w:t>
      </w:r>
      <w:r>
        <w:rPr>
          <w:rFonts w:hint="eastAsia" w:asciiTheme="minorHAnsi" w:hAnsiTheme="minorHAnsi" w:eastAsiaTheme="majorEastAsia" w:cstheme="minorHAnsi"/>
          <w:b w:val="0"/>
          <w:bCs w:val="0"/>
          <w:kern w:val="0"/>
          <w:szCs w:val="21"/>
          <w:lang w:val="en-US" w:eastAsia="zh-CN"/>
        </w:rPr>
        <w:t>uol</w:t>
      </w:r>
      <w:r>
        <w:rPr>
          <w:rFonts w:hint="default" w:asciiTheme="minorHAnsi" w:hAnsiTheme="minorHAnsi" w:eastAsiaTheme="majorEastAsia" w:cstheme="minorHAnsi"/>
          <w:b w:val="0"/>
          <w:bCs w:val="0"/>
          <w:kern w:val="0"/>
          <w:szCs w:val="21"/>
          <w:lang w:val="en-US" w:eastAsia="zh-CN"/>
        </w:rPr>
        <w:t>ingo</w:t>
      </w:r>
      <w:r>
        <w:rPr>
          <w:rFonts w:hint="eastAsia" w:asciiTheme="minorHAnsi" w:hAnsiTheme="minorHAnsi" w:eastAsiaTheme="majorEastAsia" w:cstheme="minorHAnsi"/>
          <w:b w:val="0"/>
          <w:bCs w:val="0"/>
          <w:kern w:val="0"/>
          <w:szCs w:val="21"/>
          <w:lang w:val="en-US" w:eastAsia="zh-CN"/>
        </w:rPr>
        <w:t>英语测试结果进行分班，有300-800不同的级别分班授课，达到600级别的学生可以有多个选修课主题进行选择。</w:t>
      </w:r>
      <w:r>
        <w:rPr>
          <w:rFonts w:hint="default" w:asciiTheme="minorHAnsi" w:hAnsiTheme="minorHAnsi" w:eastAsiaTheme="majorEastAsia" w:cstheme="minorHAnsi"/>
          <w:b w:val="0"/>
          <w:bCs w:val="0"/>
          <w:kern w:val="0"/>
          <w:szCs w:val="21"/>
          <w:lang w:eastAsia="zh-CN"/>
        </w:rPr>
        <w:t>600-700级别学生可选择两门选修课，800 级别的学生无需上核心课程，可以自选四门选修课。学生如确定入学美国高校，可以在抵校后与学校沟通转至美国高校预备项目。</w:t>
      </w:r>
    </w:p>
    <w:p w14:paraId="204C6959">
      <w:pPr>
        <w:spacing w:line="360" w:lineRule="auto"/>
        <w:rPr>
          <w:rFonts w:hint="default"/>
          <w:lang w:eastAsia="zh-CN"/>
          <w:woUserID w:val="1"/>
        </w:rPr>
      </w:pPr>
      <w:r>
        <w:rPr>
          <w:rFonts w:hint="default"/>
          <w:lang w:eastAsia="zh-CN"/>
          <w:woUserID w:val="1"/>
        </w:rPr>
        <w:t>核心课程：</w:t>
      </w:r>
    </w:p>
    <w:p w14:paraId="5E1A9E42">
      <w:pPr>
        <w:spacing w:line="360" w:lineRule="auto"/>
        <w:rPr>
          <w:rFonts w:hint="default"/>
          <w:lang w:eastAsia="zh-CN"/>
          <w:woUserID w:val="1"/>
        </w:rPr>
      </w:pPr>
      <w:r>
        <w:rPr>
          <w:rFonts w:hint="default"/>
          <w:lang w:eastAsia="zh-CN"/>
          <w:woUserID w:val="1"/>
        </w:rPr>
        <w:t>300级别：阅读与写作（日常描述和词汇扩展）、听力与口语（提高流利度和理解力）。</w:t>
      </w:r>
    </w:p>
    <w:p w14:paraId="5ECBB61E">
      <w:pPr>
        <w:spacing w:line="360" w:lineRule="auto"/>
        <w:rPr>
          <w:rFonts w:hint="default"/>
          <w:lang w:eastAsia="zh-CN"/>
          <w:woUserID w:val="1"/>
        </w:rPr>
      </w:pPr>
      <w:r>
        <w:rPr>
          <w:rFonts w:hint="default"/>
          <w:lang w:eastAsia="zh-CN"/>
          <w:woUserID w:val="1"/>
        </w:rPr>
        <w:t>400级别：阅读与写作（提升批判性思维）、听力与口语（加强词汇和语法准确性）。</w:t>
      </w:r>
    </w:p>
    <w:p w14:paraId="49577BA2">
      <w:pPr>
        <w:spacing w:line="360" w:lineRule="auto"/>
        <w:rPr>
          <w:rFonts w:hint="default"/>
          <w:lang w:eastAsia="zh-CN"/>
          <w:woUserID w:val="1"/>
        </w:rPr>
      </w:pPr>
      <w:r>
        <w:rPr>
          <w:rFonts w:hint="default"/>
          <w:lang w:eastAsia="zh-CN"/>
          <w:woUserID w:val="1"/>
        </w:rPr>
        <w:t>500级别：阅读与写作（加速阅读速度和词汇扩展）、听力与口语（发展深入沟通的能力）。</w:t>
      </w:r>
    </w:p>
    <w:p w14:paraId="243A9B97">
      <w:pPr>
        <w:spacing w:line="360" w:lineRule="auto"/>
        <w:rPr>
          <w:rFonts w:hint="default"/>
          <w:lang w:eastAsia="zh-CN"/>
          <w:woUserID w:val="1"/>
        </w:rPr>
      </w:pPr>
      <w:r>
        <w:rPr>
          <w:rFonts w:hint="default"/>
          <w:lang w:eastAsia="zh-CN"/>
          <w:woUserID w:val="1"/>
        </w:rPr>
        <w:t>600级别：综合技能课程（阅读、写作、听力与口语平衡发展，重点语法与词汇）。</w:t>
      </w:r>
    </w:p>
    <w:p w14:paraId="2EB42ED6">
      <w:pPr>
        <w:spacing w:line="360" w:lineRule="auto"/>
        <w:rPr>
          <w:rFonts w:hint="default"/>
          <w:lang w:eastAsia="zh-CN"/>
          <w:woUserID w:val="1"/>
        </w:rPr>
      </w:pPr>
      <w:r>
        <w:rPr>
          <w:rFonts w:hint="default"/>
          <w:lang w:eastAsia="zh-CN"/>
          <w:woUserID w:val="1"/>
        </w:rPr>
        <w:t>700级别：高级技能课程（扩大词汇量，增强理解和表达能力，强化批判性思维）。</w:t>
      </w:r>
    </w:p>
    <w:p w14:paraId="7BEBF437">
      <w:pPr>
        <w:spacing w:line="360" w:lineRule="auto"/>
        <w:rPr>
          <w:rFonts w:hint="default"/>
          <w:lang w:eastAsia="zh-CN"/>
          <w:woUserID w:val="1"/>
        </w:rPr>
      </w:pPr>
      <w:r>
        <w:rPr>
          <w:rFonts w:hint="default"/>
          <w:lang w:eastAsia="zh-CN"/>
          <w:woUserID w:val="1"/>
        </w:rPr>
        <w:t>选修课程（部分参考）：</w:t>
      </w:r>
    </w:p>
    <w:p w14:paraId="5CA1BE62">
      <w:pPr>
        <w:spacing w:line="360" w:lineRule="auto"/>
        <w:rPr>
          <w:rFonts w:hint="default"/>
          <w:lang w:eastAsia="zh-CN"/>
          <w:woUserID w:val="1"/>
        </w:rPr>
      </w:pPr>
      <w:r>
        <w:rPr>
          <w:rFonts w:hint="default"/>
          <w:lang w:eastAsia="zh-CN"/>
          <w:woUserID w:val="1"/>
        </w:rPr>
        <w:t>语法/词汇技能课程：中级语法、词汇发展（A/B）、学术词汇。</w:t>
      </w:r>
    </w:p>
    <w:p w14:paraId="284BC030">
      <w:pPr>
        <w:spacing w:line="360" w:lineRule="auto"/>
        <w:rPr>
          <w:rFonts w:hint="default"/>
          <w:lang w:eastAsia="zh-CN"/>
          <w:woUserID w:val="1"/>
        </w:rPr>
      </w:pPr>
      <w:r>
        <w:rPr>
          <w:rFonts w:hint="default"/>
          <w:lang w:eastAsia="zh-CN"/>
          <w:woUserID w:val="1"/>
        </w:rPr>
        <w:t>阅读/写作技能课程：中级阅读与讨论、学术写作、研究论文写作。</w:t>
      </w:r>
    </w:p>
    <w:p w14:paraId="63F5A0DA">
      <w:pPr>
        <w:spacing w:line="360" w:lineRule="auto"/>
        <w:rPr>
          <w:rFonts w:hint="default"/>
          <w:lang w:eastAsia="zh-CN"/>
          <w:woUserID w:val="1"/>
        </w:rPr>
      </w:pPr>
      <w:r>
        <w:rPr>
          <w:rFonts w:hint="default"/>
          <w:lang w:eastAsia="zh-CN"/>
          <w:woUserID w:val="1"/>
        </w:rPr>
        <w:t>口语/听力技能课程：清晰发音、戏剧性口语、听讲座、学术口语与听力。</w:t>
      </w:r>
    </w:p>
    <w:p w14:paraId="57913B5A">
      <w:pPr>
        <w:spacing w:line="360" w:lineRule="auto"/>
        <w:rPr>
          <w:rFonts w:hint="default"/>
          <w:lang w:eastAsia="zh-CN"/>
          <w:woUserID w:val="1"/>
        </w:rPr>
      </w:pPr>
      <w:r>
        <w:rPr>
          <w:rFonts w:hint="default"/>
          <w:lang w:eastAsia="zh-CN"/>
          <w:woUserID w:val="1"/>
        </w:rPr>
        <w:t>商务英语课程：突破性阅读、领导力与团队建设英语、专业写作、职场口语。</w:t>
      </w:r>
    </w:p>
    <w:p w14:paraId="36542104">
      <w:pPr>
        <w:spacing w:line="360" w:lineRule="auto"/>
        <w:rPr>
          <w:rFonts w:hint="default"/>
          <w:lang w:eastAsia="zh-CN"/>
          <w:woUserID w:val="1"/>
        </w:rPr>
      </w:pPr>
      <w:r>
        <w:rPr>
          <w:rFonts w:hint="default"/>
          <w:lang w:eastAsia="zh-CN"/>
          <w:woUserID w:val="1"/>
        </w:rPr>
        <w:t>大学申请与考试准备课程：雅思/托福技能（听说/阅写）、美国大学成功技能、撰写研究生/大学申请声明。</w:t>
      </w:r>
    </w:p>
    <w:p w14:paraId="7940F813">
      <w:pPr>
        <w:spacing w:line="360" w:lineRule="auto"/>
        <w:rPr>
          <w:rFonts w:hint="default"/>
          <w:lang w:eastAsia="zh-CN"/>
          <w:woUserID w:val="1"/>
        </w:rPr>
      </w:pPr>
      <w:r>
        <w:rPr>
          <w:rFonts w:hint="default"/>
          <w:lang w:eastAsia="zh-CN"/>
          <w:woUserID w:val="1"/>
        </w:rPr>
        <w:t>学术与专业课程：高级学术写作、创业与创新英语、强有力演讲。</w:t>
      </w:r>
    </w:p>
    <w:p w14:paraId="47BE8569">
      <w:pPr>
        <w:spacing w:line="360" w:lineRule="auto"/>
        <w:rPr>
          <w:rFonts w:hint="default"/>
          <w:lang w:eastAsia="zh-CN"/>
          <w:woUserID w:val="1"/>
        </w:rPr>
      </w:pPr>
      <w:r>
        <w:rPr>
          <w:rFonts w:hint="default"/>
          <w:lang w:eastAsia="zh-CN"/>
          <w:woUserID w:val="1"/>
        </w:rPr>
        <w:t>基于内容的语言课程：工程英语、科学英语、新闻英语、批判性阅读与写作。</w:t>
      </w:r>
    </w:p>
    <w:p w14:paraId="03AE7183">
      <w:pPr>
        <w:spacing w:line="360" w:lineRule="auto"/>
        <w:rPr>
          <w:rFonts w:hint="default"/>
          <w:lang w:eastAsia="zh-CN"/>
        </w:rPr>
      </w:pPr>
    </w:p>
    <w:p w14:paraId="4A8E52CE">
      <w:pPr>
        <w:spacing w:line="360" w:lineRule="auto"/>
        <w:rPr>
          <w:rFonts w:hint="default"/>
          <w:lang w:eastAsia="zh-CN"/>
        </w:rPr>
      </w:pPr>
      <w:r>
        <w:rPr>
          <w:rFonts w:hint="default"/>
          <w:lang w:eastAsia="zh-CN"/>
        </w:rPr>
        <w:t>【课余生活】</w:t>
      </w:r>
    </w:p>
    <w:p w14:paraId="0D4D4F88">
      <w:pPr>
        <w:spacing w:line="360" w:lineRule="auto"/>
        <w:rPr>
          <w:rFonts w:hint="default"/>
          <w:lang w:eastAsia="zh-CN"/>
        </w:rPr>
      </w:pPr>
      <w:r>
        <w:rPr>
          <w:rFonts w:hint="default"/>
          <w:lang w:eastAsia="zh-CN"/>
        </w:rPr>
        <w:t>学生将正式注册为ELP学生，获得学生卡，参加宾大超过600个学生社团，使用校内资源如图书馆（可借书，部分馆有学院限制）、健身房（需额外付费）。ELP每周会组织课外实践活动，学生也可以参加ELP组织的志愿者活动</w:t>
      </w:r>
    </w:p>
    <w:p w14:paraId="088D561D">
      <w:pPr>
        <w:spacing w:line="360" w:lineRule="auto"/>
        <w:rPr>
          <w:rFonts w:hint="default" w:asciiTheme="minorHAnsi" w:hAnsiTheme="minorHAnsi" w:eastAsiaTheme="majorEastAsia" w:cstheme="minorHAnsi"/>
          <w:szCs w:val="21"/>
        </w:rPr>
      </w:pPr>
      <w:r>
        <w:rPr>
          <w:rFonts w:hint="default" w:asciiTheme="minorHAnsi" w:hAnsiTheme="minorHAnsi" w:eastAsiaTheme="majorEastAsia" w:cstheme="minorHAnsi"/>
          <w:szCs w:val="21"/>
        </w:rPr>
        <w:drawing>
          <wp:inline distT="0" distB="0" distL="114300" distR="114300">
            <wp:extent cx="1858645" cy="1193800"/>
            <wp:effectExtent l="0" t="0" r="2095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E6843">
      <w:pPr>
        <w:spacing w:line="360" w:lineRule="auto"/>
        <w:rPr>
          <w:rFonts w:hint="default" w:asciiTheme="minorHAnsi" w:hAnsiTheme="minorHAnsi" w:eastAsiaTheme="majorEastAsia" w:cstheme="minorHAnsi"/>
          <w:szCs w:val="21"/>
          <w:lang w:eastAsia="zh-CN"/>
        </w:rPr>
      </w:pPr>
    </w:p>
    <w:p w14:paraId="4F40BF42">
      <w:pPr>
        <w:spacing w:line="360" w:lineRule="auto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项目收获</w:t>
      </w:r>
      <w:r>
        <w:rPr>
          <w:rFonts w:cs="Calibri" w:asciiTheme="minorHAnsi" w:hAnsiTheme="minorHAnsi"/>
          <w:szCs w:val="21"/>
        </w:rPr>
        <w:t>】</w:t>
      </w:r>
    </w:p>
    <w:p w14:paraId="2E8BE7D8">
      <w:pPr>
        <w:widowControl/>
        <w:spacing w:line="360" w:lineRule="auto"/>
        <w:ind w:firstLine="420" w:firstLineChars="200"/>
        <w:jc w:val="left"/>
        <w:rPr>
          <w:rFonts w:hint="default"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参加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宾夕法尼亚大学</w:t>
      </w:r>
      <w:r>
        <w:rPr>
          <w:rFonts w:hint="default" w:asciiTheme="minorHAnsi" w:hAnsiTheme="minorHAnsi" w:eastAsiaTheme="majorEastAsia" w:cstheme="minorHAnsi"/>
          <w:szCs w:val="21"/>
          <w:lang w:eastAsia="zh-CN"/>
        </w:rPr>
        <w:t>访学</w:t>
      </w:r>
      <w:r>
        <w:rPr>
          <w:rFonts w:hint="eastAsia" w:asciiTheme="minorHAnsi" w:hAnsiTheme="minorHAnsi" w:eastAsiaTheme="majorEastAsia" w:cstheme="minorHAnsi"/>
          <w:szCs w:val="21"/>
        </w:rPr>
        <w:t>项目的学生将由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学校</w:t>
      </w:r>
      <w:r>
        <w:rPr>
          <w:rFonts w:hint="eastAsia" w:asciiTheme="minorHAnsi" w:hAnsiTheme="minorHAnsi" w:eastAsiaTheme="majorEastAsia" w:cstheme="minorHAnsi"/>
          <w:szCs w:val="21"/>
        </w:rPr>
        <w:t>进行统一的学术管理与学术考核，</w:t>
      </w:r>
      <w:r>
        <w:rPr>
          <w:rFonts w:asciiTheme="minorHAnsi" w:hAnsiTheme="minorHAnsi" w:eastAsiaTheme="majorEastAsia" w:cstheme="minorHAnsi"/>
          <w:szCs w:val="21"/>
        </w:rPr>
        <w:t>顺利完成</w:t>
      </w:r>
      <w:r>
        <w:rPr>
          <w:rFonts w:hint="eastAsia" w:asciiTheme="minorHAnsi" w:hAnsiTheme="minorHAnsi" w:eastAsiaTheme="majorEastAsia" w:cstheme="minorHAnsi"/>
          <w:szCs w:val="21"/>
        </w:rPr>
        <w:t>学业后，学生可</w:t>
      </w:r>
      <w:r>
        <w:rPr>
          <w:rFonts w:asciiTheme="minorHAnsi" w:hAnsiTheme="minorHAnsi" w:eastAsiaTheme="majorEastAsia" w:cstheme="minorHAnsi"/>
          <w:szCs w:val="21"/>
        </w:rPr>
        <w:t>获得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宾夕法尼亚大学</w:t>
      </w:r>
      <w:r>
        <w:rPr>
          <w:rFonts w:hint="eastAsia" w:asciiTheme="minorHAnsi" w:hAnsiTheme="minorHAnsi" w:eastAsiaTheme="majorEastAsia" w:cstheme="minorHAnsi"/>
          <w:szCs w:val="21"/>
        </w:rPr>
        <w:t>的正式成绩单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和</w:t>
      </w:r>
      <w:r>
        <w:rPr>
          <w:rFonts w:hint="eastAsia" w:asciiTheme="minorHAnsi" w:hAnsiTheme="minorHAnsi" w:eastAsiaTheme="majorEastAsia" w:cstheme="minorHAnsi"/>
          <w:szCs w:val="21"/>
        </w:rPr>
        <w:t>项目证书。</w:t>
      </w:r>
    </w:p>
    <w:p w14:paraId="5F842C53"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</w:p>
    <w:p w14:paraId="054D1CF7"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费用</w:t>
      </w:r>
      <w:r>
        <w:rPr>
          <w:rFonts w:cs="Calibri" w:asciiTheme="minorHAnsi" w:hAnsiTheme="minorHAnsi"/>
          <w:szCs w:val="21"/>
        </w:rPr>
        <w:t>】</w:t>
      </w:r>
    </w:p>
    <w:tbl>
      <w:tblPr>
        <w:tblStyle w:val="11"/>
        <w:tblW w:w="846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0"/>
        <w:gridCol w:w="6551"/>
      </w:tblGrid>
      <w:tr w14:paraId="746E3E11">
        <w:trPr>
          <w:trHeight w:val="477" w:hRule="atLeast"/>
        </w:trPr>
        <w:tc>
          <w:tcPr>
            <w:tcW w:w="1910" w:type="dxa"/>
          </w:tcPr>
          <w:p w14:paraId="39BBE7DE"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  <w:highlight w:val="none"/>
              </w:rPr>
              <w:t>项目费用</w:t>
            </w:r>
          </w:p>
        </w:tc>
        <w:tc>
          <w:tcPr>
            <w:tcW w:w="6551" w:type="dxa"/>
          </w:tcPr>
          <w:p w14:paraId="1B2513EB">
            <w:pPr>
              <w:spacing w:line="360" w:lineRule="auto"/>
              <w:jc w:val="left"/>
              <w:rPr>
                <w:rFonts w:hint="default" w:asciiTheme="minorHAnsi" w:hAnsiTheme="minorHAnsi" w:eastAsiaTheme="majorEastAsia" w:cstheme="minorHAnsi"/>
                <w:szCs w:val="21"/>
                <w:highlight w:val="none"/>
                <w:lang w:val="en-US" w:eastAsia="zh-CN"/>
                <w:woUserID w:val="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  <w:highlight w:val="none"/>
                <w:lang w:val="en-US" w:eastAsia="zh-CN"/>
                <w:woUserID w:val="1"/>
              </w:rPr>
              <w:t>七周7493美元</w:t>
            </w:r>
          </w:p>
        </w:tc>
      </w:tr>
      <w:tr w14:paraId="63137043">
        <w:tc>
          <w:tcPr>
            <w:tcW w:w="1910" w:type="dxa"/>
          </w:tcPr>
          <w:p w14:paraId="1E1927CC"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费用包括：</w:t>
            </w:r>
          </w:p>
        </w:tc>
        <w:tc>
          <w:tcPr>
            <w:tcW w:w="6551" w:type="dxa"/>
          </w:tcPr>
          <w:p w14:paraId="2FE047AF"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eastAsia="zh-CN"/>
                <w:woUserID w:val="1"/>
              </w:rPr>
            </w:pPr>
            <w:bookmarkStart w:id="0" w:name="_GoBack"/>
            <w:r>
              <w:rPr>
                <w:rFonts w:hint="eastAsia" w:asciiTheme="minorHAnsi" w:hAnsiTheme="minorHAnsi" w:eastAsiaTheme="majorEastAsia" w:cstheme="minorHAnsi"/>
                <w:szCs w:val="21"/>
              </w:rPr>
              <w:t>课程学费</w:t>
            </w:r>
            <w:r>
              <w:rPr>
                <w:rFonts w:hint="default" w:asciiTheme="minorHAnsi" w:hAnsiTheme="minorHAnsi" w:eastAsiaTheme="majorEastAsia" w:cstheme="minorHAnsi"/>
                <w:szCs w:val="21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项目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管理与服务费、签证培训及指导、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就读期间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保险、落地接机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  <w:woUserID w:val="1"/>
              </w:rPr>
              <w:t>、行前培训</w:t>
            </w:r>
            <w:bookmarkEnd w:id="0"/>
          </w:p>
        </w:tc>
      </w:tr>
      <w:tr w14:paraId="2DE75BFF">
        <w:tc>
          <w:tcPr>
            <w:tcW w:w="1910" w:type="dxa"/>
          </w:tcPr>
          <w:p w14:paraId="68565F82">
            <w:pPr>
              <w:spacing w:line="360" w:lineRule="auto"/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费用不包括</w:t>
            </w:r>
          </w:p>
        </w:tc>
        <w:tc>
          <w:tcPr>
            <w:tcW w:w="6551" w:type="dxa"/>
          </w:tcPr>
          <w:p w14:paraId="6C4267F2">
            <w:pPr>
              <w:spacing w:line="360" w:lineRule="auto"/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</w:pP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签证费、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住宿费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、往返机票及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交通费</w:t>
            </w:r>
            <w:r>
              <w:rPr>
                <w:rFonts w:hint="default" w:asciiTheme="minorHAnsi" w:hAnsiTheme="minorHAnsi" w:eastAsiaTheme="majorEastAsia" w:cstheme="minorHAnsi"/>
                <w:szCs w:val="21"/>
                <w:lang w:eastAsia="zh-Hans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餐食及其他个人生活开销</w:t>
            </w:r>
          </w:p>
        </w:tc>
      </w:tr>
    </w:tbl>
    <w:p w14:paraId="2A3B6B4E">
      <w:pPr>
        <w:spacing w:line="360" w:lineRule="auto"/>
        <w:rPr>
          <w:rFonts w:asciiTheme="minorHAnsi" w:hAnsiTheme="minorHAnsi" w:eastAsiaTheme="majorEastAsia" w:cstheme="minorHAnsi"/>
          <w:szCs w:val="21"/>
        </w:rPr>
      </w:pPr>
    </w:p>
    <w:p w14:paraId="615F8BEA">
      <w:pPr>
        <w:spacing w:line="360" w:lineRule="auto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五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、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项目申请</w:t>
      </w:r>
    </w:p>
    <w:p w14:paraId="3C8B4152">
      <w:pPr>
        <w:pStyle w:val="18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项目名额</w:t>
      </w:r>
    </w:p>
    <w:p w14:paraId="681BC3A3">
      <w:pPr>
        <w:widowControl/>
        <w:spacing w:line="360" w:lineRule="auto"/>
        <w:ind w:firstLine="42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="Calibri" w:hAnsi="Calibri" w:cs="Calibri"/>
          <w:szCs w:val="21"/>
          <w:lang w:val="en-US" w:eastAsia="zh-CN"/>
        </w:rPr>
        <w:t>2026</w:t>
      </w:r>
      <w:r>
        <w:rPr>
          <w:rFonts w:hint="eastAsia" w:ascii="Calibri" w:hAnsi="Calibri" w:cs="Calibri"/>
          <w:szCs w:val="21"/>
        </w:rPr>
        <w:t>年</w:t>
      </w:r>
      <w:r>
        <w:rPr>
          <w:rFonts w:hint="eastAsia" w:ascii="Calibri" w:hAnsi="Calibri" w:cs="Calibri"/>
          <w:szCs w:val="21"/>
          <w:lang w:val="en-US" w:eastAsia="zh-CN"/>
        </w:rPr>
        <w:t>冬春宾夕法尼亚大学</w:t>
      </w:r>
      <w:r>
        <w:rPr>
          <w:rFonts w:hint="default" w:ascii="Calibri" w:hAnsi="Calibri" w:cs="Calibri"/>
          <w:szCs w:val="21"/>
          <w:lang w:eastAsia="zh-CN"/>
          <w:woUserID w:val="1"/>
        </w:rPr>
        <w:t>学术拓展与语言研修</w:t>
      </w:r>
      <w:r>
        <w:rPr>
          <w:rFonts w:hint="eastAsia" w:ascii="Calibri" w:hAnsi="Calibri" w:cs="Calibri"/>
          <w:szCs w:val="21"/>
        </w:rPr>
        <w:t>项目选拔名额为</w:t>
      </w:r>
      <w:r>
        <w:rPr>
          <w:rFonts w:hint="eastAsia" w:ascii="Calibri" w:hAnsi="Calibri" w:cs="Calibri"/>
          <w:szCs w:val="21"/>
          <w:lang w:val="en-US" w:eastAsia="zh-CN"/>
        </w:rPr>
        <w:t>10</w:t>
      </w:r>
      <w:r>
        <w:rPr>
          <w:rFonts w:hint="eastAsia" w:ascii="Calibri" w:hAnsi="Calibri" w:cs="Calibri"/>
          <w:szCs w:val="21"/>
        </w:rPr>
        <w:t>名。</w:t>
      </w:r>
    </w:p>
    <w:p w14:paraId="1F1FF02B">
      <w:pPr>
        <w:pStyle w:val="18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项目申请截止日期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：202</w:t>
      </w:r>
      <w:r>
        <w:rPr>
          <w:rFonts w:hint="default" w:asciiTheme="minorHAnsi" w:hAnsiTheme="minorHAnsi" w:eastAsiaTheme="majorEastAsia" w:cstheme="minorHAnsi"/>
          <w:kern w:val="0"/>
          <w:szCs w:val="21"/>
          <w:woUserID w:val="2"/>
        </w:rPr>
        <w:t>5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年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11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月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1</w:t>
      </w:r>
      <w:r>
        <w:rPr>
          <w:rFonts w:hint="default" w:asciiTheme="minorHAnsi" w:hAnsiTheme="minorHAnsi" w:eastAsiaTheme="majorEastAsia" w:cstheme="minorHAnsi"/>
          <w:kern w:val="0"/>
          <w:szCs w:val="21"/>
          <w:woUserID w:val="2"/>
        </w:rPr>
        <w:t>0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日</w:t>
      </w:r>
    </w:p>
    <w:p w14:paraId="0D9E6589">
      <w:pPr>
        <w:pStyle w:val="18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选拔要求</w:t>
      </w:r>
    </w:p>
    <w:p w14:paraId="44BF0DBF">
      <w:pPr>
        <w:pStyle w:val="18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仅限本校</w:t>
      </w:r>
      <w:r>
        <w:rPr>
          <w:rFonts w:hint="eastAsia" w:asciiTheme="minorHAnsi" w:hAnsiTheme="minorHAnsi" w:eastAsiaTheme="majorEastAsia" w:cstheme="minorHAnsi"/>
          <w:szCs w:val="21"/>
        </w:rPr>
        <w:t>全日制本科生，成绩优异、道德品质好，在校期间未受过纪律处分，身心健康，能顺利完成</w:t>
      </w:r>
      <w:r>
        <w:rPr>
          <w:rFonts w:hint="eastAsia" w:asciiTheme="minorHAnsi" w:hAnsiTheme="minorHAnsi" w:eastAsiaTheme="majorEastAsia" w:cstheme="minorHAnsi"/>
          <w:szCs w:val="21"/>
          <w:lang w:val="en-US" w:eastAsia="zh-Hans"/>
        </w:rPr>
        <w:t>海外</w:t>
      </w:r>
      <w:r>
        <w:rPr>
          <w:rFonts w:hint="eastAsia" w:asciiTheme="minorHAnsi" w:hAnsiTheme="minorHAnsi" w:eastAsiaTheme="majorEastAsia" w:cstheme="minorHAnsi"/>
          <w:szCs w:val="21"/>
        </w:rPr>
        <w:t>学习任务；</w:t>
      </w:r>
    </w:p>
    <w:p w14:paraId="7080CFD9">
      <w:pPr>
        <w:pStyle w:val="18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年龄：学生开课时需已满18岁</w:t>
      </w:r>
    </w:p>
    <w:p w14:paraId="7BA25DA2">
      <w:pPr>
        <w:pStyle w:val="18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申请要求: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 xml:space="preserve"> 需参加宾大</w:t>
      </w:r>
      <w:r>
        <w:rPr>
          <w:rFonts w:hint="default" w:asciiTheme="minorHAnsi" w:hAnsiTheme="minorHAnsi" w:eastAsiaTheme="majorEastAsia" w:cstheme="minorHAnsi"/>
          <w:szCs w:val="21"/>
          <w:lang w:val="en-US" w:eastAsia="zh-CN"/>
        </w:rPr>
        <w:t>D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uolingo英语测试（免费），达到中级或以上水平；</w:t>
      </w:r>
    </w:p>
    <w:p w14:paraId="0840502C">
      <w:pPr>
        <w:pStyle w:val="18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家庭具有一定经济基础，能够提供访学所需学杂费；</w:t>
      </w:r>
    </w:p>
    <w:p w14:paraId="55854580">
      <w:pPr>
        <w:pStyle w:val="18"/>
        <w:numPr>
          <w:ilvl w:val="0"/>
          <w:numId w:val="5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通过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Uchain Education</w:t>
      </w:r>
      <w:r>
        <w:rPr>
          <w:rFonts w:hint="eastAsia" w:asciiTheme="minorHAnsi" w:hAnsiTheme="minorHAnsi" w:eastAsiaTheme="majorEastAsia" w:cstheme="minorHAnsi"/>
          <w:szCs w:val="21"/>
        </w:rPr>
        <w:t>的项目面试、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宾夕法尼亚大学</w:t>
      </w:r>
      <w:r>
        <w:rPr>
          <w:rFonts w:hint="eastAsia" w:asciiTheme="minorHAnsi" w:hAnsiTheme="minorHAnsi" w:eastAsiaTheme="majorEastAsia" w:cstheme="minorHAnsi"/>
          <w:szCs w:val="21"/>
        </w:rPr>
        <w:t>的学术审核、以及我校院系及国际交流处的资格审核</w:t>
      </w:r>
      <w:r>
        <w:rPr>
          <w:rFonts w:asciiTheme="minorHAnsi" w:hAnsiTheme="minorHAnsi" w:eastAsiaTheme="majorEastAsia" w:cstheme="minorHAnsi"/>
          <w:szCs w:val="21"/>
        </w:rPr>
        <w:t>。</w:t>
      </w:r>
    </w:p>
    <w:p w14:paraId="08982B33">
      <w:pPr>
        <w:pStyle w:val="18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项目申请录取方式和报名流程</w:t>
      </w:r>
    </w:p>
    <w:p w14:paraId="679EAAF2">
      <w:pPr>
        <w:pStyle w:val="18"/>
        <w:numPr>
          <w:ilvl w:val="0"/>
          <w:numId w:val="6"/>
        </w:numPr>
        <w:spacing w:line="360" w:lineRule="auto"/>
        <w:ind w:firstLineChars="0"/>
        <w:jc w:val="both"/>
        <w:rPr>
          <w:rFonts w:hint="default" w:ascii="宋体" w:hAnsi="宋体" w:cs="宋体"/>
          <w:kern w:val="0"/>
          <w:szCs w:val="21"/>
        </w:rPr>
      </w:pPr>
      <w:r>
        <w:rPr>
          <w:rFonts w:asciiTheme="minorHAnsi" w:hAnsiTheme="minorHAnsi" w:eastAsiaTheme="majorEastAsia" w:cstheme="minorHAnsi"/>
          <w:kern w:val="0"/>
          <w:szCs w:val="21"/>
          <w:highlight w:val="none"/>
        </w:rPr>
        <w:t>学生本人提出申请，在学校国际</w:t>
      </w:r>
      <w:r>
        <w:rPr>
          <w:rFonts w:hint="eastAsia" w:asciiTheme="minorHAnsi" w:hAnsiTheme="minorHAnsi" w:eastAsiaTheme="majorEastAsia" w:cstheme="minorHAnsi"/>
          <w:kern w:val="0"/>
          <w:szCs w:val="21"/>
          <w:highlight w:val="none"/>
          <w:lang w:val="en-US" w:eastAsia="zh-Hans"/>
        </w:rPr>
        <w:t>交流与</w:t>
      </w:r>
      <w:r>
        <w:rPr>
          <w:rFonts w:asciiTheme="minorHAnsi" w:hAnsiTheme="minorHAnsi" w:eastAsiaTheme="majorEastAsia" w:cstheme="minorHAnsi"/>
          <w:kern w:val="0"/>
          <w:szCs w:val="21"/>
          <w:highlight w:val="none"/>
        </w:rPr>
        <w:t>合作处报名；</w:t>
      </w:r>
    </w:p>
    <w:p w14:paraId="236F9C9A">
      <w:pPr>
        <w:pStyle w:val="18"/>
        <w:numPr>
          <w:ilvl w:val="0"/>
          <w:numId w:val="6"/>
        </w:numPr>
        <w:spacing w:line="360" w:lineRule="auto"/>
        <w:ind w:firstLineChars="0"/>
        <w:jc w:val="both"/>
        <w:rPr>
          <w:rFonts w:hint="default" w:ascii="宋体" w:hAnsi="宋体" w:cs="宋体"/>
          <w:kern w:val="0"/>
          <w:szCs w:val="21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学生需通过</w:t>
      </w:r>
      <w:r>
        <w:rPr>
          <w:rFonts w:hint="default" w:ascii="Calibri" w:hAnsi="Calibri" w:cs="Calibri"/>
          <w:kern w:val="2"/>
          <w:sz w:val="21"/>
          <w:szCs w:val="21"/>
          <w:lang w:eastAsia="zh-CN" w:bidi="ar"/>
          <w:woUserID w:val="1"/>
        </w:rPr>
        <w:fldChar w:fldCharType="begin"/>
      </w:r>
      <w:r>
        <w:rPr>
          <w:rFonts w:hint="default" w:ascii="Calibri" w:hAnsi="Calibri" w:cs="Calibri"/>
          <w:kern w:val="2"/>
          <w:sz w:val="21"/>
          <w:szCs w:val="21"/>
          <w:lang w:eastAsia="zh-CN" w:bidi="ar"/>
          <w:woUserID w:val="1"/>
        </w:rPr>
        <w:instrText xml:space="preserve"> HYPERLINK "https://kaoshi.wjx.top/vm/QApS3Gw.aspx#" </w:instrText>
      </w:r>
      <w:r>
        <w:rPr>
          <w:rFonts w:hint="default" w:ascii="Calibri" w:hAnsi="Calibri" w:cs="Calibri"/>
          <w:kern w:val="2"/>
          <w:sz w:val="21"/>
          <w:szCs w:val="21"/>
          <w:lang w:eastAsia="zh-CN" w:bidi="ar"/>
          <w:woUserID w:val="1"/>
        </w:rPr>
        <w:fldChar w:fldCharType="separate"/>
      </w:r>
      <w:r>
        <w:rPr>
          <w:rStyle w:val="14"/>
          <w:rFonts w:hint="default" w:ascii="Calibri" w:hAnsi="Calibri" w:cs="Calibri"/>
          <w:kern w:val="2"/>
          <w:sz w:val="21"/>
          <w:szCs w:val="21"/>
          <w:lang w:eastAsia="zh-CN" w:bidi="ar"/>
          <w:woUserID w:val="1"/>
        </w:rPr>
        <w:t>https://kaoshi.wjx.top/vm/QApS3Gw.aspx#</w:t>
      </w:r>
      <w:r>
        <w:rPr>
          <w:rFonts w:hint="default" w:ascii="Calibri" w:hAnsi="Calibri" w:cs="Calibri"/>
          <w:kern w:val="2"/>
          <w:sz w:val="21"/>
          <w:szCs w:val="21"/>
          <w:lang w:eastAsia="zh-CN" w:bidi="ar"/>
          <w:woUserID w:val="1"/>
        </w:rPr>
        <w:fldChar w:fldCharType="end"/>
      </w:r>
      <w:r>
        <w:rPr>
          <w:rFonts w:hint="eastAsia" w:ascii="Calibri" w:hAnsi="Calibri" w:cs="Calibri"/>
          <w:kern w:val="2"/>
          <w:sz w:val="21"/>
          <w:szCs w:val="21"/>
          <w:lang w:val="en-US" w:eastAsia="zh-CN" w:bidi="ar"/>
          <w:woUserID w:val="1"/>
        </w:rPr>
        <w:t xml:space="preserve"> 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或扫描下方二维码填写《</w:t>
      </w:r>
      <w:r>
        <w:rPr>
          <w:rFonts w:hint="default" w:ascii="Calibri" w:hAnsi="Calibri" w:eastAsia="宋体" w:cs="Calibri"/>
          <w:kern w:val="2"/>
          <w:sz w:val="21"/>
          <w:szCs w:val="21"/>
          <w:lang w:val="en-US" w:eastAsia="zh-CN" w:bidi="ar"/>
        </w:rPr>
        <w:t>202</w:t>
      </w:r>
      <w:r>
        <w:rPr>
          <w:rFonts w:hint="eastAsia" w:ascii="Calibri" w:hAnsi="Calibri" w:cs="Calibri"/>
          <w:kern w:val="2"/>
          <w:sz w:val="21"/>
          <w:szCs w:val="21"/>
          <w:lang w:val="en-US" w:eastAsia="zh-CN" w:bidi="ar"/>
        </w:rPr>
        <w:t>6冬春</w:t>
      </w: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"/>
        </w:rPr>
        <w:t>世界名校访学项目报名表》，网上报名的时间决定录取的顺序</w:t>
      </w:r>
    </w:p>
    <w:p w14:paraId="5F05188C">
      <w:pPr>
        <w:pStyle w:val="18"/>
        <w:numPr>
          <w:ilvl w:val="0"/>
          <w:numId w:val="0"/>
        </w:numPr>
        <w:spacing w:line="360" w:lineRule="auto"/>
        <w:ind w:left="210" w:leftChars="0"/>
        <w:jc w:val="both"/>
        <w:rPr>
          <w:rFonts w:hint="default" w:ascii="宋体" w:hAnsi="宋体" w:cs="宋体"/>
          <w:kern w:val="0"/>
          <w:szCs w:val="21"/>
        </w:rPr>
      </w:pPr>
      <w:r>
        <w:rPr>
          <w:rFonts w:hint="default" w:ascii="宋体" w:hAnsi="宋体" w:cs="宋体"/>
          <w:kern w:val="0"/>
          <w:szCs w:val="21"/>
        </w:rPr>
        <w:t xml:space="preserve">    </w:t>
      </w:r>
      <w:r>
        <w:drawing>
          <wp:inline distT="0" distB="0" distL="114300" distR="114300">
            <wp:extent cx="1586230" cy="1586230"/>
            <wp:effectExtent l="0" t="0" r="1397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5A05C">
      <w:pPr>
        <w:pStyle w:val="18"/>
        <w:numPr>
          <w:ilvl w:val="0"/>
          <w:numId w:val="6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学生申请资料经初步审核后，参加面试确定预录取名单</w:t>
      </w:r>
      <w:r>
        <w:rPr>
          <w:rFonts w:hint="eastAsia" w:asciiTheme="minorHAnsi" w:hAnsiTheme="minorHAnsi" w:eastAsiaTheme="majorEastAsia" w:cstheme="minorHAnsi"/>
          <w:szCs w:val="21"/>
          <w:lang w:eastAsia="zh-CN"/>
        </w:rPr>
        <w:t>；</w:t>
      </w:r>
    </w:p>
    <w:p w14:paraId="59AD8664">
      <w:pPr>
        <w:pStyle w:val="18"/>
        <w:numPr>
          <w:ilvl w:val="0"/>
          <w:numId w:val="6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>项目咨询：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许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老师 19814720130（微信同号</w:t>
      </w:r>
      <w:r>
        <w:rPr>
          <w:rFonts w:hint="default" w:asciiTheme="minorHAnsi" w:hAnsiTheme="minorHAnsi" w:eastAsiaTheme="majorEastAsia" w:cstheme="minorHAnsi"/>
          <w:szCs w:val="21"/>
          <w:lang w:eastAsia="zh-CN"/>
        </w:rPr>
        <w:t>）</w:t>
      </w:r>
    </w:p>
    <w:p w14:paraId="2C3ED2BC">
      <w:pPr>
        <w:pStyle w:val="18"/>
        <w:widowControl w:val="0"/>
        <w:numPr>
          <w:ilvl w:val="0"/>
          <w:numId w:val="0"/>
        </w:numPr>
        <w:spacing w:line="360" w:lineRule="auto"/>
        <w:jc w:val="left"/>
        <w:rPr>
          <w:rFonts w:hint="default" w:ascii="Calibri" w:hAnsi="Calibri" w:cs="Calibri"/>
          <w:szCs w:val="21"/>
          <w:lang w:eastAsia="zh-CN"/>
        </w:rPr>
      </w:pPr>
    </w:p>
    <w:p w14:paraId="386B589E">
      <w:pPr>
        <w:pStyle w:val="18"/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Calibri" w:hAnsi="Calibri" w:cs="Calibri"/>
          <w:szCs w:val="21"/>
          <w:lang w:val="en-US" w:eastAsia="zh-CN"/>
        </w:rPr>
      </w:pPr>
    </w:p>
    <w:sectPr>
      <w:headerReference r:id="rId3" w:type="default"/>
      <w:pgSz w:w="11906" w:h="16838"/>
      <w:pgMar w:top="2025" w:right="1800" w:bottom="1440" w:left="1800" w:header="73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4410B2">
    <w:pPr>
      <w:spacing w:line="140" w:lineRule="atLeast"/>
      <w:ind w:right="-336" w:rightChars="-160"/>
      <w:rPr>
        <w:rFonts w:ascii="微软雅黑" w:hAnsi="微软雅黑" w:eastAsia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5A6FBB"/>
    <w:multiLevelType w:val="singleLevel"/>
    <w:tmpl w:val="975A6FBB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abstractNum w:abstractNumId="2">
    <w:nsid w:val="593AC677"/>
    <w:multiLevelType w:val="multilevel"/>
    <w:tmpl w:val="593AC677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 w:cs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abstractNum w:abstractNumId="3">
    <w:nsid w:val="61B36ACD"/>
    <w:multiLevelType w:val="multilevel"/>
    <w:tmpl w:val="61B36ACD"/>
    <w:lvl w:ilvl="0" w:tentative="0">
      <w:start w:val="1"/>
      <w:numFmt w:val="decimal"/>
      <w:lvlText w:val="%1）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4">
    <w:nsid w:val="6D50662A"/>
    <w:multiLevelType w:val="multilevel"/>
    <w:tmpl w:val="6D50662A"/>
    <w:lvl w:ilvl="0" w:tentative="0">
      <w:start w:val="1"/>
      <w:numFmt w:val="decimal"/>
      <w:lvlText w:val="%1)"/>
      <w:lvlJc w:val="left"/>
      <w:pPr>
        <w:ind w:left="630" w:hanging="420"/>
      </w:p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5">
    <w:nsid w:val="77F013D8"/>
    <w:multiLevelType w:val="multilevel"/>
    <w:tmpl w:val="77F013D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6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A8F"/>
    <w:rsid w:val="00001149"/>
    <w:rsid w:val="000035D7"/>
    <w:rsid w:val="00010F31"/>
    <w:rsid w:val="00013BA1"/>
    <w:rsid w:val="000147FF"/>
    <w:rsid w:val="000169DD"/>
    <w:rsid w:val="00022AFD"/>
    <w:rsid w:val="000230BD"/>
    <w:rsid w:val="000236D2"/>
    <w:rsid w:val="00024C64"/>
    <w:rsid w:val="00025206"/>
    <w:rsid w:val="0003068E"/>
    <w:rsid w:val="00030A02"/>
    <w:rsid w:val="00031403"/>
    <w:rsid w:val="000362BD"/>
    <w:rsid w:val="000402B0"/>
    <w:rsid w:val="00041148"/>
    <w:rsid w:val="00041BDA"/>
    <w:rsid w:val="00044599"/>
    <w:rsid w:val="0005187E"/>
    <w:rsid w:val="000519A2"/>
    <w:rsid w:val="0005389A"/>
    <w:rsid w:val="00055729"/>
    <w:rsid w:val="0006181E"/>
    <w:rsid w:val="00065242"/>
    <w:rsid w:val="000675A7"/>
    <w:rsid w:val="000820F9"/>
    <w:rsid w:val="0009206E"/>
    <w:rsid w:val="000954F4"/>
    <w:rsid w:val="000A0A86"/>
    <w:rsid w:val="000A248D"/>
    <w:rsid w:val="000A2A22"/>
    <w:rsid w:val="000A4030"/>
    <w:rsid w:val="000A5251"/>
    <w:rsid w:val="000B1A29"/>
    <w:rsid w:val="000C2F7C"/>
    <w:rsid w:val="000C2FF5"/>
    <w:rsid w:val="000C3F5B"/>
    <w:rsid w:val="000C4E56"/>
    <w:rsid w:val="000C5C18"/>
    <w:rsid w:val="000C7F9A"/>
    <w:rsid w:val="000D2EEA"/>
    <w:rsid w:val="000E1209"/>
    <w:rsid w:val="000E180D"/>
    <w:rsid w:val="000F168E"/>
    <w:rsid w:val="000F6E7C"/>
    <w:rsid w:val="001013E1"/>
    <w:rsid w:val="0010196F"/>
    <w:rsid w:val="001051AF"/>
    <w:rsid w:val="00106BA3"/>
    <w:rsid w:val="00110B1F"/>
    <w:rsid w:val="00110EDA"/>
    <w:rsid w:val="0011231F"/>
    <w:rsid w:val="00112EFC"/>
    <w:rsid w:val="001131EA"/>
    <w:rsid w:val="00116EF3"/>
    <w:rsid w:val="00120A5E"/>
    <w:rsid w:val="0012340B"/>
    <w:rsid w:val="0012488E"/>
    <w:rsid w:val="00124B0D"/>
    <w:rsid w:val="00127FE8"/>
    <w:rsid w:val="00134011"/>
    <w:rsid w:val="00135F93"/>
    <w:rsid w:val="0013686A"/>
    <w:rsid w:val="00143E74"/>
    <w:rsid w:val="00146AB9"/>
    <w:rsid w:val="00151E96"/>
    <w:rsid w:val="00167799"/>
    <w:rsid w:val="00170451"/>
    <w:rsid w:val="001738F0"/>
    <w:rsid w:val="00176F21"/>
    <w:rsid w:val="00182E04"/>
    <w:rsid w:val="001834A2"/>
    <w:rsid w:val="00186190"/>
    <w:rsid w:val="001869B8"/>
    <w:rsid w:val="00192C0F"/>
    <w:rsid w:val="00196CB5"/>
    <w:rsid w:val="001A0C7A"/>
    <w:rsid w:val="001A281F"/>
    <w:rsid w:val="001A4E99"/>
    <w:rsid w:val="001A7D56"/>
    <w:rsid w:val="001B1369"/>
    <w:rsid w:val="001B1730"/>
    <w:rsid w:val="001B49B3"/>
    <w:rsid w:val="001C1A51"/>
    <w:rsid w:val="001C3481"/>
    <w:rsid w:val="001C6985"/>
    <w:rsid w:val="001D4042"/>
    <w:rsid w:val="001D4EF4"/>
    <w:rsid w:val="001E31D7"/>
    <w:rsid w:val="001E5D98"/>
    <w:rsid w:val="001E7571"/>
    <w:rsid w:val="001F00DB"/>
    <w:rsid w:val="001F5524"/>
    <w:rsid w:val="00202030"/>
    <w:rsid w:val="00203BFF"/>
    <w:rsid w:val="002133F2"/>
    <w:rsid w:val="0021711E"/>
    <w:rsid w:val="00220E2D"/>
    <w:rsid w:val="0022214B"/>
    <w:rsid w:val="0022260C"/>
    <w:rsid w:val="002274D9"/>
    <w:rsid w:val="00231B5A"/>
    <w:rsid w:val="00242260"/>
    <w:rsid w:val="002441C6"/>
    <w:rsid w:val="002449A1"/>
    <w:rsid w:val="00251642"/>
    <w:rsid w:val="00254885"/>
    <w:rsid w:val="00255140"/>
    <w:rsid w:val="00261406"/>
    <w:rsid w:val="00261C11"/>
    <w:rsid w:val="00271BCB"/>
    <w:rsid w:val="00275270"/>
    <w:rsid w:val="0028056A"/>
    <w:rsid w:val="002806E5"/>
    <w:rsid w:val="002852EE"/>
    <w:rsid w:val="0029179F"/>
    <w:rsid w:val="00292326"/>
    <w:rsid w:val="00295361"/>
    <w:rsid w:val="00296348"/>
    <w:rsid w:val="00297E1A"/>
    <w:rsid w:val="002A1734"/>
    <w:rsid w:val="002A402F"/>
    <w:rsid w:val="002B61DD"/>
    <w:rsid w:val="002B7076"/>
    <w:rsid w:val="002C2028"/>
    <w:rsid w:val="002C229B"/>
    <w:rsid w:val="002C27D4"/>
    <w:rsid w:val="002C571A"/>
    <w:rsid w:val="002C6AEB"/>
    <w:rsid w:val="002C722D"/>
    <w:rsid w:val="002D04D0"/>
    <w:rsid w:val="002D76B2"/>
    <w:rsid w:val="002E0E9B"/>
    <w:rsid w:val="002E1476"/>
    <w:rsid w:val="002E3299"/>
    <w:rsid w:val="002E4985"/>
    <w:rsid w:val="002E64CC"/>
    <w:rsid w:val="002F1A53"/>
    <w:rsid w:val="002F314E"/>
    <w:rsid w:val="002F3568"/>
    <w:rsid w:val="002F7AB9"/>
    <w:rsid w:val="0030157A"/>
    <w:rsid w:val="00302995"/>
    <w:rsid w:val="00303D3D"/>
    <w:rsid w:val="0031712B"/>
    <w:rsid w:val="00321717"/>
    <w:rsid w:val="00321D5F"/>
    <w:rsid w:val="00333C15"/>
    <w:rsid w:val="00334538"/>
    <w:rsid w:val="003354A1"/>
    <w:rsid w:val="003423E0"/>
    <w:rsid w:val="00342D9D"/>
    <w:rsid w:val="00342E7E"/>
    <w:rsid w:val="003643BE"/>
    <w:rsid w:val="0037277F"/>
    <w:rsid w:val="003738EA"/>
    <w:rsid w:val="00375491"/>
    <w:rsid w:val="003822A8"/>
    <w:rsid w:val="00383DCC"/>
    <w:rsid w:val="00386A4E"/>
    <w:rsid w:val="00386C51"/>
    <w:rsid w:val="00387362"/>
    <w:rsid w:val="00390FCA"/>
    <w:rsid w:val="00394A95"/>
    <w:rsid w:val="00396306"/>
    <w:rsid w:val="00397742"/>
    <w:rsid w:val="003B4151"/>
    <w:rsid w:val="003B669C"/>
    <w:rsid w:val="003B786E"/>
    <w:rsid w:val="003C6A2D"/>
    <w:rsid w:val="003C6EF7"/>
    <w:rsid w:val="003D0F7B"/>
    <w:rsid w:val="003D0FE9"/>
    <w:rsid w:val="003D2BCE"/>
    <w:rsid w:val="003D4037"/>
    <w:rsid w:val="003D4529"/>
    <w:rsid w:val="003D4B46"/>
    <w:rsid w:val="003D5F48"/>
    <w:rsid w:val="003E01B3"/>
    <w:rsid w:val="003E3199"/>
    <w:rsid w:val="003F050A"/>
    <w:rsid w:val="003F059B"/>
    <w:rsid w:val="003F4EDA"/>
    <w:rsid w:val="003F50D1"/>
    <w:rsid w:val="003F5F88"/>
    <w:rsid w:val="003F73EF"/>
    <w:rsid w:val="00404963"/>
    <w:rsid w:val="0041273F"/>
    <w:rsid w:val="0042039B"/>
    <w:rsid w:val="00426325"/>
    <w:rsid w:val="00430381"/>
    <w:rsid w:val="00437101"/>
    <w:rsid w:val="00437A33"/>
    <w:rsid w:val="00437B77"/>
    <w:rsid w:val="004421B1"/>
    <w:rsid w:val="00442AE1"/>
    <w:rsid w:val="004469A3"/>
    <w:rsid w:val="004472FC"/>
    <w:rsid w:val="0045270B"/>
    <w:rsid w:val="00454C45"/>
    <w:rsid w:val="004624BE"/>
    <w:rsid w:val="00465A92"/>
    <w:rsid w:val="004674CE"/>
    <w:rsid w:val="004679CE"/>
    <w:rsid w:val="00470270"/>
    <w:rsid w:val="00471CBF"/>
    <w:rsid w:val="00481273"/>
    <w:rsid w:val="00485AD1"/>
    <w:rsid w:val="004932B6"/>
    <w:rsid w:val="004946E0"/>
    <w:rsid w:val="00495E6D"/>
    <w:rsid w:val="004A1602"/>
    <w:rsid w:val="004A51A8"/>
    <w:rsid w:val="004B3073"/>
    <w:rsid w:val="004B4D89"/>
    <w:rsid w:val="004B516E"/>
    <w:rsid w:val="004C0E26"/>
    <w:rsid w:val="004C343D"/>
    <w:rsid w:val="004C5277"/>
    <w:rsid w:val="004C6632"/>
    <w:rsid w:val="004D3884"/>
    <w:rsid w:val="004D498F"/>
    <w:rsid w:val="004D5BBA"/>
    <w:rsid w:val="004E0748"/>
    <w:rsid w:val="004E728E"/>
    <w:rsid w:val="004F0AAB"/>
    <w:rsid w:val="004F743F"/>
    <w:rsid w:val="004F7C1B"/>
    <w:rsid w:val="00500A8F"/>
    <w:rsid w:val="00504529"/>
    <w:rsid w:val="005060F9"/>
    <w:rsid w:val="00510599"/>
    <w:rsid w:val="00512BAE"/>
    <w:rsid w:val="005167D4"/>
    <w:rsid w:val="00520C0E"/>
    <w:rsid w:val="00522EAE"/>
    <w:rsid w:val="005250F2"/>
    <w:rsid w:val="00525703"/>
    <w:rsid w:val="005326B5"/>
    <w:rsid w:val="005339BB"/>
    <w:rsid w:val="00536F45"/>
    <w:rsid w:val="00537EE6"/>
    <w:rsid w:val="00547E75"/>
    <w:rsid w:val="0055315D"/>
    <w:rsid w:val="00555016"/>
    <w:rsid w:val="00556212"/>
    <w:rsid w:val="00563F7F"/>
    <w:rsid w:val="0057138A"/>
    <w:rsid w:val="00572B6E"/>
    <w:rsid w:val="00573C15"/>
    <w:rsid w:val="0057494B"/>
    <w:rsid w:val="005762B0"/>
    <w:rsid w:val="00584716"/>
    <w:rsid w:val="005849E3"/>
    <w:rsid w:val="00584E4F"/>
    <w:rsid w:val="00584E6C"/>
    <w:rsid w:val="00586D6C"/>
    <w:rsid w:val="00587D18"/>
    <w:rsid w:val="00596D1A"/>
    <w:rsid w:val="005A31F5"/>
    <w:rsid w:val="005A65C8"/>
    <w:rsid w:val="005B69C2"/>
    <w:rsid w:val="005C27A1"/>
    <w:rsid w:val="005C43F0"/>
    <w:rsid w:val="005C7CC0"/>
    <w:rsid w:val="005D0683"/>
    <w:rsid w:val="005E5A41"/>
    <w:rsid w:val="005E674A"/>
    <w:rsid w:val="005E6E17"/>
    <w:rsid w:val="005F6112"/>
    <w:rsid w:val="00606AA2"/>
    <w:rsid w:val="00606C4F"/>
    <w:rsid w:val="00615CF7"/>
    <w:rsid w:val="00617A76"/>
    <w:rsid w:val="00621ED0"/>
    <w:rsid w:val="00622238"/>
    <w:rsid w:val="00624494"/>
    <w:rsid w:val="00624BB2"/>
    <w:rsid w:val="00632329"/>
    <w:rsid w:val="00637AD1"/>
    <w:rsid w:val="006421C2"/>
    <w:rsid w:val="006452B3"/>
    <w:rsid w:val="0066295A"/>
    <w:rsid w:val="00663035"/>
    <w:rsid w:val="00664055"/>
    <w:rsid w:val="00666CF9"/>
    <w:rsid w:val="00667457"/>
    <w:rsid w:val="00667A61"/>
    <w:rsid w:val="00670ED6"/>
    <w:rsid w:val="0067541F"/>
    <w:rsid w:val="00682105"/>
    <w:rsid w:val="006858D5"/>
    <w:rsid w:val="00687DBB"/>
    <w:rsid w:val="00696B1C"/>
    <w:rsid w:val="006A2B5F"/>
    <w:rsid w:val="006A439F"/>
    <w:rsid w:val="006A6A07"/>
    <w:rsid w:val="006A72B8"/>
    <w:rsid w:val="006B1E37"/>
    <w:rsid w:val="006C2070"/>
    <w:rsid w:val="006D5B15"/>
    <w:rsid w:val="006D642C"/>
    <w:rsid w:val="006F6895"/>
    <w:rsid w:val="00700EA9"/>
    <w:rsid w:val="0070255A"/>
    <w:rsid w:val="00705BEF"/>
    <w:rsid w:val="00706179"/>
    <w:rsid w:val="007113DD"/>
    <w:rsid w:val="00713EF9"/>
    <w:rsid w:val="0071430B"/>
    <w:rsid w:val="00720659"/>
    <w:rsid w:val="0072201D"/>
    <w:rsid w:val="007243E9"/>
    <w:rsid w:val="00730B61"/>
    <w:rsid w:val="00733292"/>
    <w:rsid w:val="007423FD"/>
    <w:rsid w:val="0076199E"/>
    <w:rsid w:val="007619AD"/>
    <w:rsid w:val="00762330"/>
    <w:rsid w:val="007640E0"/>
    <w:rsid w:val="007652B1"/>
    <w:rsid w:val="0076777F"/>
    <w:rsid w:val="00770616"/>
    <w:rsid w:val="00772E22"/>
    <w:rsid w:val="00775505"/>
    <w:rsid w:val="00776AE1"/>
    <w:rsid w:val="0078010F"/>
    <w:rsid w:val="00785C31"/>
    <w:rsid w:val="007970A2"/>
    <w:rsid w:val="007A01B4"/>
    <w:rsid w:val="007A03BE"/>
    <w:rsid w:val="007A07E5"/>
    <w:rsid w:val="007A385D"/>
    <w:rsid w:val="007A3E79"/>
    <w:rsid w:val="007A7362"/>
    <w:rsid w:val="007B5A17"/>
    <w:rsid w:val="007B7729"/>
    <w:rsid w:val="007C66DE"/>
    <w:rsid w:val="007D0768"/>
    <w:rsid w:val="007D224F"/>
    <w:rsid w:val="007D6B8F"/>
    <w:rsid w:val="007E0C8A"/>
    <w:rsid w:val="007E156F"/>
    <w:rsid w:val="007E2ACE"/>
    <w:rsid w:val="007E3816"/>
    <w:rsid w:val="007F262A"/>
    <w:rsid w:val="007F5700"/>
    <w:rsid w:val="00802548"/>
    <w:rsid w:val="00802957"/>
    <w:rsid w:val="008122CA"/>
    <w:rsid w:val="00814AA6"/>
    <w:rsid w:val="00823ADD"/>
    <w:rsid w:val="008267EE"/>
    <w:rsid w:val="0083050D"/>
    <w:rsid w:val="00832E9B"/>
    <w:rsid w:val="0083786A"/>
    <w:rsid w:val="00840178"/>
    <w:rsid w:val="0084297C"/>
    <w:rsid w:val="008432ED"/>
    <w:rsid w:val="00843F7D"/>
    <w:rsid w:val="008450F3"/>
    <w:rsid w:val="0086227D"/>
    <w:rsid w:val="00863FEE"/>
    <w:rsid w:val="008653E0"/>
    <w:rsid w:val="00865CF9"/>
    <w:rsid w:val="00866C18"/>
    <w:rsid w:val="00867B69"/>
    <w:rsid w:val="0088500C"/>
    <w:rsid w:val="0089014A"/>
    <w:rsid w:val="008902CF"/>
    <w:rsid w:val="008966E9"/>
    <w:rsid w:val="008A252D"/>
    <w:rsid w:val="008B4A3B"/>
    <w:rsid w:val="008B56E5"/>
    <w:rsid w:val="008C1F77"/>
    <w:rsid w:val="008C53F5"/>
    <w:rsid w:val="008D3CFE"/>
    <w:rsid w:val="008D5E6C"/>
    <w:rsid w:val="008D7F16"/>
    <w:rsid w:val="008E1E1E"/>
    <w:rsid w:val="008E4534"/>
    <w:rsid w:val="008E54DB"/>
    <w:rsid w:val="008F1045"/>
    <w:rsid w:val="008F171A"/>
    <w:rsid w:val="008F7734"/>
    <w:rsid w:val="009018E4"/>
    <w:rsid w:val="00903BED"/>
    <w:rsid w:val="00905613"/>
    <w:rsid w:val="00905BF1"/>
    <w:rsid w:val="00910970"/>
    <w:rsid w:val="00913572"/>
    <w:rsid w:val="009171E7"/>
    <w:rsid w:val="00917A3B"/>
    <w:rsid w:val="0092087F"/>
    <w:rsid w:val="0092377F"/>
    <w:rsid w:val="00930DF7"/>
    <w:rsid w:val="00936821"/>
    <w:rsid w:val="0094276A"/>
    <w:rsid w:val="00942C75"/>
    <w:rsid w:val="009466E4"/>
    <w:rsid w:val="0095092B"/>
    <w:rsid w:val="00951195"/>
    <w:rsid w:val="00952045"/>
    <w:rsid w:val="00952BA5"/>
    <w:rsid w:val="009554FB"/>
    <w:rsid w:val="00957EEC"/>
    <w:rsid w:val="009609B5"/>
    <w:rsid w:val="00963696"/>
    <w:rsid w:val="009642E6"/>
    <w:rsid w:val="009645E2"/>
    <w:rsid w:val="00965CCC"/>
    <w:rsid w:val="00972BCD"/>
    <w:rsid w:val="0097304E"/>
    <w:rsid w:val="0097647D"/>
    <w:rsid w:val="00983752"/>
    <w:rsid w:val="00983EF6"/>
    <w:rsid w:val="00990647"/>
    <w:rsid w:val="0099101F"/>
    <w:rsid w:val="009959F3"/>
    <w:rsid w:val="00996091"/>
    <w:rsid w:val="009A11C1"/>
    <w:rsid w:val="009A16FA"/>
    <w:rsid w:val="009A1CFD"/>
    <w:rsid w:val="009A27F7"/>
    <w:rsid w:val="009A292D"/>
    <w:rsid w:val="009A4CAF"/>
    <w:rsid w:val="009A69B5"/>
    <w:rsid w:val="009A6B36"/>
    <w:rsid w:val="009B0D73"/>
    <w:rsid w:val="009B1848"/>
    <w:rsid w:val="009B3167"/>
    <w:rsid w:val="009B682A"/>
    <w:rsid w:val="009C020C"/>
    <w:rsid w:val="009C17A4"/>
    <w:rsid w:val="009C35A3"/>
    <w:rsid w:val="009C5D67"/>
    <w:rsid w:val="009C7A2D"/>
    <w:rsid w:val="009C7CE4"/>
    <w:rsid w:val="009E4A3B"/>
    <w:rsid w:val="009F0653"/>
    <w:rsid w:val="009F7788"/>
    <w:rsid w:val="009F7FCB"/>
    <w:rsid w:val="00A00B17"/>
    <w:rsid w:val="00A03165"/>
    <w:rsid w:val="00A1042E"/>
    <w:rsid w:val="00A15965"/>
    <w:rsid w:val="00A1794D"/>
    <w:rsid w:val="00A207E1"/>
    <w:rsid w:val="00A220C6"/>
    <w:rsid w:val="00A2358C"/>
    <w:rsid w:val="00A2663A"/>
    <w:rsid w:val="00A309B6"/>
    <w:rsid w:val="00A31C85"/>
    <w:rsid w:val="00A32C2E"/>
    <w:rsid w:val="00A33A9E"/>
    <w:rsid w:val="00A41AEC"/>
    <w:rsid w:val="00A5437F"/>
    <w:rsid w:val="00A623DF"/>
    <w:rsid w:val="00A67A48"/>
    <w:rsid w:val="00A67B5E"/>
    <w:rsid w:val="00A72E16"/>
    <w:rsid w:val="00A76003"/>
    <w:rsid w:val="00A76D78"/>
    <w:rsid w:val="00A82ED7"/>
    <w:rsid w:val="00A83140"/>
    <w:rsid w:val="00A843DA"/>
    <w:rsid w:val="00A84830"/>
    <w:rsid w:val="00A90B22"/>
    <w:rsid w:val="00AA2334"/>
    <w:rsid w:val="00AA4DC4"/>
    <w:rsid w:val="00AB05C6"/>
    <w:rsid w:val="00AB66D7"/>
    <w:rsid w:val="00AC266D"/>
    <w:rsid w:val="00AC32C6"/>
    <w:rsid w:val="00AC36F0"/>
    <w:rsid w:val="00AD7BA1"/>
    <w:rsid w:val="00AE7DD0"/>
    <w:rsid w:val="00AF5247"/>
    <w:rsid w:val="00AF78C6"/>
    <w:rsid w:val="00AF7CB4"/>
    <w:rsid w:val="00B00961"/>
    <w:rsid w:val="00B12237"/>
    <w:rsid w:val="00B12438"/>
    <w:rsid w:val="00B12F3C"/>
    <w:rsid w:val="00B24FF7"/>
    <w:rsid w:val="00B2543C"/>
    <w:rsid w:val="00B26192"/>
    <w:rsid w:val="00B27AAC"/>
    <w:rsid w:val="00B40A47"/>
    <w:rsid w:val="00B40A66"/>
    <w:rsid w:val="00B50CF4"/>
    <w:rsid w:val="00B57B39"/>
    <w:rsid w:val="00B6632A"/>
    <w:rsid w:val="00B67C18"/>
    <w:rsid w:val="00B74F9C"/>
    <w:rsid w:val="00B76725"/>
    <w:rsid w:val="00B801E0"/>
    <w:rsid w:val="00B83422"/>
    <w:rsid w:val="00B841C1"/>
    <w:rsid w:val="00B8765A"/>
    <w:rsid w:val="00B955B3"/>
    <w:rsid w:val="00BA15F6"/>
    <w:rsid w:val="00BA32D8"/>
    <w:rsid w:val="00BA4420"/>
    <w:rsid w:val="00BB03D0"/>
    <w:rsid w:val="00BB11A8"/>
    <w:rsid w:val="00BB2026"/>
    <w:rsid w:val="00BC3B43"/>
    <w:rsid w:val="00BC5535"/>
    <w:rsid w:val="00BC7E20"/>
    <w:rsid w:val="00BD670A"/>
    <w:rsid w:val="00BE02A7"/>
    <w:rsid w:val="00BE2788"/>
    <w:rsid w:val="00BE6F4C"/>
    <w:rsid w:val="00BE7E70"/>
    <w:rsid w:val="00BF460C"/>
    <w:rsid w:val="00BF5F9C"/>
    <w:rsid w:val="00C02F99"/>
    <w:rsid w:val="00C03778"/>
    <w:rsid w:val="00C05D8E"/>
    <w:rsid w:val="00C06B20"/>
    <w:rsid w:val="00C06CBE"/>
    <w:rsid w:val="00C07791"/>
    <w:rsid w:val="00C11863"/>
    <w:rsid w:val="00C123C3"/>
    <w:rsid w:val="00C126DF"/>
    <w:rsid w:val="00C15DBB"/>
    <w:rsid w:val="00C22071"/>
    <w:rsid w:val="00C25B78"/>
    <w:rsid w:val="00C2641C"/>
    <w:rsid w:val="00C444EA"/>
    <w:rsid w:val="00C453CE"/>
    <w:rsid w:val="00C50DF8"/>
    <w:rsid w:val="00C5114A"/>
    <w:rsid w:val="00C55BB5"/>
    <w:rsid w:val="00C56242"/>
    <w:rsid w:val="00C642A4"/>
    <w:rsid w:val="00C64953"/>
    <w:rsid w:val="00C65992"/>
    <w:rsid w:val="00C745E3"/>
    <w:rsid w:val="00C75C2E"/>
    <w:rsid w:val="00C766EF"/>
    <w:rsid w:val="00C773FC"/>
    <w:rsid w:val="00C807AA"/>
    <w:rsid w:val="00C80EE6"/>
    <w:rsid w:val="00C817A7"/>
    <w:rsid w:val="00C84AD6"/>
    <w:rsid w:val="00C861B2"/>
    <w:rsid w:val="00CA1D86"/>
    <w:rsid w:val="00CA222B"/>
    <w:rsid w:val="00CA2A8B"/>
    <w:rsid w:val="00CA65E9"/>
    <w:rsid w:val="00CB0018"/>
    <w:rsid w:val="00CB4339"/>
    <w:rsid w:val="00CB6A55"/>
    <w:rsid w:val="00CC06D4"/>
    <w:rsid w:val="00CC1890"/>
    <w:rsid w:val="00CC480B"/>
    <w:rsid w:val="00CC530F"/>
    <w:rsid w:val="00CC6F76"/>
    <w:rsid w:val="00CC72C5"/>
    <w:rsid w:val="00CC7310"/>
    <w:rsid w:val="00CD332E"/>
    <w:rsid w:val="00CD41C2"/>
    <w:rsid w:val="00CD4E6A"/>
    <w:rsid w:val="00CD5A34"/>
    <w:rsid w:val="00CE06FC"/>
    <w:rsid w:val="00CE4335"/>
    <w:rsid w:val="00D02906"/>
    <w:rsid w:val="00D03331"/>
    <w:rsid w:val="00D071AB"/>
    <w:rsid w:val="00D073EA"/>
    <w:rsid w:val="00D12776"/>
    <w:rsid w:val="00D2092D"/>
    <w:rsid w:val="00D31AFE"/>
    <w:rsid w:val="00D332D6"/>
    <w:rsid w:val="00D346FC"/>
    <w:rsid w:val="00D35444"/>
    <w:rsid w:val="00D3691D"/>
    <w:rsid w:val="00D371C4"/>
    <w:rsid w:val="00D44063"/>
    <w:rsid w:val="00D44541"/>
    <w:rsid w:val="00D50E81"/>
    <w:rsid w:val="00D634D8"/>
    <w:rsid w:val="00D63C2D"/>
    <w:rsid w:val="00D651FF"/>
    <w:rsid w:val="00D71DEB"/>
    <w:rsid w:val="00D73882"/>
    <w:rsid w:val="00D80609"/>
    <w:rsid w:val="00D82BB6"/>
    <w:rsid w:val="00DA08E9"/>
    <w:rsid w:val="00DA100A"/>
    <w:rsid w:val="00DA19D1"/>
    <w:rsid w:val="00DA25AD"/>
    <w:rsid w:val="00DA73E5"/>
    <w:rsid w:val="00DB0090"/>
    <w:rsid w:val="00DB1679"/>
    <w:rsid w:val="00DB335D"/>
    <w:rsid w:val="00DB462A"/>
    <w:rsid w:val="00DC2F1C"/>
    <w:rsid w:val="00DC2F84"/>
    <w:rsid w:val="00DC4BA2"/>
    <w:rsid w:val="00DC57F3"/>
    <w:rsid w:val="00DD4C8D"/>
    <w:rsid w:val="00DD7FB4"/>
    <w:rsid w:val="00DE3A6C"/>
    <w:rsid w:val="00DE78E8"/>
    <w:rsid w:val="00DE7BD3"/>
    <w:rsid w:val="00DF1C7E"/>
    <w:rsid w:val="00DF4AB0"/>
    <w:rsid w:val="00DF66EE"/>
    <w:rsid w:val="00E00371"/>
    <w:rsid w:val="00E07A31"/>
    <w:rsid w:val="00E17346"/>
    <w:rsid w:val="00E23047"/>
    <w:rsid w:val="00E23270"/>
    <w:rsid w:val="00E309FD"/>
    <w:rsid w:val="00E403D4"/>
    <w:rsid w:val="00E41AAF"/>
    <w:rsid w:val="00E50150"/>
    <w:rsid w:val="00E5049F"/>
    <w:rsid w:val="00E61308"/>
    <w:rsid w:val="00E61E70"/>
    <w:rsid w:val="00E67E38"/>
    <w:rsid w:val="00E76995"/>
    <w:rsid w:val="00E80E43"/>
    <w:rsid w:val="00E8311C"/>
    <w:rsid w:val="00E87A04"/>
    <w:rsid w:val="00E922B4"/>
    <w:rsid w:val="00E97970"/>
    <w:rsid w:val="00EA30DA"/>
    <w:rsid w:val="00EA4003"/>
    <w:rsid w:val="00EB0151"/>
    <w:rsid w:val="00EB7ED2"/>
    <w:rsid w:val="00EC43C8"/>
    <w:rsid w:val="00ED3F02"/>
    <w:rsid w:val="00ED457C"/>
    <w:rsid w:val="00EE0B92"/>
    <w:rsid w:val="00EE0F0E"/>
    <w:rsid w:val="00EE68D2"/>
    <w:rsid w:val="00EF14B7"/>
    <w:rsid w:val="00EF44AD"/>
    <w:rsid w:val="00F011DD"/>
    <w:rsid w:val="00F014F8"/>
    <w:rsid w:val="00F057A1"/>
    <w:rsid w:val="00F13937"/>
    <w:rsid w:val="00F162EF"/>
    <w:rsid w:val="00F17267"/>
    <w:rsid w:val="00F23387"/>
    <w:rsid w:val="00F27587"/>
    <w:rsid w:val="00F307F9"/>
    <w:rsid w:val="00F3131F"/>
    <w:rsid w:val="00F32538"/>
    <w:rsid w:val="00F34A00"/>
    <w:rsid w:val="00F34D93"/>
    <w:rsid w:val="00F50728"/>
    <w:rsid w:val="00F62AEB"/>
    <w:rsid w:val="00F66A6D"/>
    <w:rsid w:val="00F72010"/>
    <w:rsid w:val="00F76428"/>
    <w:rsid w:val="00F77798"/>
    <w:rsid w:val="00F778F0"/>
    <w:rsid w:val="00F77B4D"/>
    <w:rsid w:val="00F820F7"/>
    <w:rsid w:val="00F832EB"/>
    <w:rsid w:val="00F83A44"/>
    <w:rsid w:val="00F85C22"/>
    <w:rsid w:val="00F86B12"/>
    <w:rsid w:val="00F87AC6"/>
    <w:rsid w:val="00F979AC"/>
    <w:rsid w:val="00FA1DC1"/>
    <w:rsid w:val="00FA6353"/>
    <w:rsid w:val="00FB32DE"/>
    <w:rsid w:val="00FB7A50"/>
    <w:rsid w:val="00FC0DF5"/>
    <w:rsid w:val="00FC3697"/>
    <w:rsid w:val="00FC44B5"/>
    <w:rsid w:val="00FC6127"/>
    <w:rsid w:val="00FC7A4D"/>
    <w:rsid w:val="00FD08A0"/>
    <w:rsid w:val="00FD2E42"/>
    <w:rsid w:val="00FD4AA6"/>
    <w:rsid w:val="00FD55B2"/>
    <w:rsid w:val="00FE2B9E"/>
    <w:rsid w:val="00FE6555"/>
    <w:rsid w:val="00FE6AA0"/>
    <w:rsid w:val="00FF13BC"/>
    <w:rsid w:val="00FF51E1"/>
    <w:rsid w:val="01230966"/>
    <w:rsid w:val="01BE4759"/>
    <w:rsid w:val="07EF826E"/>
    <w:rsid w:val="0B6F57A1"/>
    <w:rsid w:val="10FE5437"/>
    <w:rsid w:val="117E90B9"/>
    <w:rsid w:val="12DD5E6D"/>
    <w:rsid w:val="175F0F9E"/>
    <w:rsid w:val="17FBFED8"/>
    <w:rsid w:val="197ED85A"/>
    <w:rsid w:val="1EAAD9F3"/>
    <w:rsid w:val="1F6FFD2B"/>
    <w:rsid w:val="25754A67"/>
    <w:rsid w:val="278B188D"/>
    <w:rsid w:val="2B9056E6"/>
    <w:rsid w:val="2EBC7702"/>
    <w:rsid w:val="2FE907D8"/>
    <w:rsid w:val="32F469A7"/>
    <w:rsid w:val="3697705D"/>
    <w:rsid w:val="370C2528"/>
    <w:rsid w:val="37EB5494"/>
    <w:rsid w:val="38905E46"/>
    <w:rsid w:val="397BC5FE"/>
    <w:rsid w:val="39D7897B"/>
    <w:rsid w:val="39FF5080"/>
    <w:rsid w:val="3BEE5142"/>
    <w:rsid w:val="3D3F612E"/>
    <w:rsid w:val="3ED7E381"/>
    <w:rsid w:val="3FBC7DA9"/>
    <w:rsid w:val="3FF3EA30"/>
    <w:rsid w:val="3FFD30CB"/>
    <w:rsid w:val="4663199C"/>
    <w:rsid w:val="4AC9EB1A"/>
    <w:rsid w:val="4BEEF169"/>
    <w:rsid w:val="4D1E1B48"/>
    <w:rsid w:val="4FB71F98"/>
    <w:rsid w:val="4FDAFC2D"/>
    <w:rsid w:val="51C30BE7"/>
    <w:rsid w:val="54420BCB"/>
    <w:rsid w:val="57B770FF"/>
    <w:rsid w:val="5A913141"/>
    <w:rsid w:val="5C6857E1"/>
    <w:rsid w:val="5DFF0B41"/>
    <w:rsid w:val="5EBD3670"/>
    <w:rsid w:val="5EFC78BC"/>
    <w:rsid w:val="5F6BF0F7"/>
    <w:rsid w:val="5FF6BBFD"/>
    <w:rsid w:val="5FFF5216"/>
    <w:rsid w:val="68B292BB"/>
    <w:rsid w:val="6B3110EF"/>
    <w:rsid w:val="6BFBF331"/>
    <w:rsid w:val="6EDE8E9A"/>
    <w:rsid w:val="6F4F06A5"/>
    <w:rsid w:val="6FBAF4CA"/>
    <w:rsid w:val="6FBF9DB4"/>
    <w:rsid w:val="6FFF7C5B"/>
    <w:rsid w:val="76E71A1A"/>
    <w:rsid w:val="7B4716C2"/>
    <w:rsid w:val="7B5B97D6"/>
    <w:rsid w:val="7BFDB9C9"/>
    <w:rsid w:val="7D9B65C9"/>
    <w:rsid w:val="7DD7C35E"/>
    <w:rsid w:val="7EAF7CA6"/>
    <w:rsid w:val="7EFF94C1"/>
    <w:rsid w:val="7F124915"/>
    <w:rsid w:val="7F376CC5"/>
    <w:rsid w:val="7F76F88E"/>
    <w:rsid w:val="7FB7AEB3"/>
    <w:rsid w:val="7FBE7FA5"/>
    <w:rsid w:val="7FFDD64C"/>
    <w:rsid w:val="7FFFEF4B"/>
    <w:rsid w:val="8EDB6162"/>
    <w:rsid w:val="97EE9D5E"/>
    <w:rsid w:val="9F7FD18D"/>
    <w:rsid w:val="9FBF1710"/>
    <w:rsid w:val="9FBFA021"/>
    <w:rsid w:val="9FD712A1"/>
    <w:rsid w:val="AFFF6387"/>
    <w:rsid w:val="B7A74CD7"/>
    <w:rsid w:val="B7FFC6A5"/>
    <w:rsid w:val="B86F5818"/>
    <w:rsid w:val="BCDCA375"/>
    <w:rsid w:val="BD6BD0E8"/>
    <w:rsid w:val="BE6FC1E3"/>
    <w:rsid w:val="BEBA9CCE"/>
    <w:rsid w:val="BF3B96F5"/>
    <w:rsid w:val="BF6E9AC2"/>
    <w:rsid w:val="BFE6EC50"/>
    <w:rsid w:val="BFFE58E3"/>
    <w:rsid w:val="CD7EE0C3"/>
    <w:rsid w:val="CFDFFF20"/>
    <w:rsid w:val="D6A66712"/>
    <w:rsid w:val="D77B9B02"/>
    <w:rsid w:val="D96BAA40"/>
    <w:rsid w:val="DA99237B"/>
    <w:rsid w:val="DB6F19B4"/>
    <w:rsid w:val="DCFD5469"/>
    <w:rsid w:val="DD5EB8FF"/>
    <w:rsid w:val="DDB5073D"/>
    <w:rsid w:val="DDFB4C71"/>
    <w:rsid w:val="DF949C6D"/>
    <w:rsid w:val="EBEF5863"/>
    <w:rsid w:val="EBFBBC37"/>
    <w:rsid w:val="EBFFD2B9"/>
    <w:rsid w:val="EBFFDC78"/>
    <w:rsid w:val="EED9C190"/>
    <w:rsid w:val="EF8799CA"/>
    <w:rsid w:val="EFF638F2"/>
    <w:rsid w:val="EFFF6D66"/>
    <w:rsid w:val="F2BF5442"/>
    <w:rsid w:val="F2DD4A02"/>
    <w:rsid w:val="F3FA8464"/>
    <w:rsid w:val="F786A7CE"/>
    <w:rsid w:val="F79ECAF3"/>
    <w:rsid w:val="F79F14AB"/>
    <w:rsid w:val="F8DDFF6A"/>
    <w:rsid w:val="F8FCB8F9"/>
    <w:rsid w:val="FBEF6984"/>
    <w:rsid w:val="FBF95F0A"/>
    <w:rsid w:val="FBF97BB9"/>
    <w:rsid w:val="FBFF101B"/>
    <w:rsid w:val="FD6EC4A6"/>
    <w:rsid w:val="FD7ACABB"/>
    <w:rsid w:val="FD7F3572"/>
    <w:rsid w:val="FDEF7B73"/>
    <w:rsid w:val="FE5B88EA"/>
    <w:rsid w:val="FEB5B6B4"/>
    <w:rsid w:val="FEBE0B63"/>
    <w:rsid w:val="FEF9CBCA"/>
    <w:rsid w:val="FEFBFE1C"/>
    <w:rsid w:val="FF4E7858"/>
    <w:rsid w:val="FF7B62C3"/>
    <w:rsid w:val="FF7E503D"/>
    <w:rsid w:val="FF7FF1F7"/>
    <w:rsid w:val="FF9F644D"/>
    <w:rsid w:val="FFDCC609"/>
    <w:rsid w:val="FFDD7A15"/>
    <w:rsid w:val="FFDDC1A0"/>
    <w:rsid w:val="FFDF34E8"/>
    <w:rsid w:val="FFEB4AC1"/>
    <w:rsid w:val="FFF6ADDA"/>
    <w:rsid w:val="FFF74DB2"/>
    <w:rsid w:val="FFFF373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unhideWhenUsed/>
    <w:uiPriority w:val="0"/>
    <w:pPr>
      <w:keepNext w:val="0"/>
      <w:keepLines w:val="0"/>
      <w:widowControl w:val="0"/>
      <w:suppressLineNumbers w:val="0"/>
      <w:autoSpaceDE w:val="0"/>
      <w:autoSpaceDN w:val="0"/>
      <w:spacing w:line="320" w:lineRule="exact"/>
      <w:ind w:right="5"/>
      <w:jc w:val="left"/>
    </w:pPr>
    <w:rPr>
      <w:rFonts w:hint="default" w:ascii="等线" w:hAnsi="等线" w:eastAsia="等线" w:cs="Calibri"/>
      <w:kern w:val="0"/>
      <w:sz w:val="24"/>
      <w:szCs w:val="24"/>
      <w:lang w:val="en-US" w:eastAsia="zh-CN" w:bidi="ar"/>
    </w:rPr>
  </w:style>
  <w:style w:type="paragraph" w:styleId="4">
    <w:name w:val="Body Text Inden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5">
    <w:name w:val="Body Text Indent 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qFormat/>
    <w:uiPriority w:val="0"/>
    <w:rPr>
      <w:b/>
      <w:bCs/>
    </w:rPr>
  </w:style>
  <w:style w:type="character" w:styleId="14">
    <w:name w:val="Hyperlink"/>
    <w:basedOn w:val="12"/>
    <w:qFormat/>
    <w:uiPriority w:val="0"/>
    <w:rPr>
      <w:color w:val="0068B7"/>
      <w:u w:val="none"/>
    </w:rPr>
  </w:style>
  <w:style w:type="character" w:customStyle="1" w:styleId="15">
    <w:name w:val="141"/>
    <w:qFormat/>
    <w:uiPriority w:val="0"/>
    <w:rPr>
      <w:sz w:val="21"/>
      <w:szCs w:val="21"/>
    </w:rPr>
  </w:style>
  <w:style w:type="character" w:customStyle="1" w:styleId="16">
    <w:name w:val="ztag pre"/>
    <w:basedOn w:val="12"/>
    <w:qFormat/>
    <w:uiPriority w:val="0"/>
  </w:style>
  <w:style w:type="character" w:customStyle="1" w:styleId="17">
    <w:name w:val="已访问的超链接1"/>
    <w:qFormat/>
    <w:uiPriority w:val="0"/>
    <w:rPr>
      <w:color w:val="800080"/>
      <w:u w:val="single"/>
    </w:rPr>
  </w:style>
  <w:style w:type="paragraph" w:customStyle="1" w:styleId="18">
    <w:name w:val="List Paragraph"/>
    <w:basedOn w:val="1"/>
    <w:qFormat/>
    <w:uiPriority w:val="34"/>
    <w:pPr>
      <w:ind w:firstLine="420" w:firstLineChars="200"/>
    </w:pPr>
  </w:style>
  <w:style w:type="paragraph" w:customStyle="1" w:styleId="19">
    <w:name w:val="x_msonormal"/>
    <w:basedOn w:val="1"/>
    <w:qFormat/>
    <w:uiPriority w:val="99"/>
    <w:pPr>
      <w:spacing w:after="0" w:line="240" w:lineRule="auto"/>
    </w:pPr>
    <w:rPr>
      <w:rFonts w:ascii="Calibri" w:hAnsi="Calibri" w:eastAsia="Calibri" w:cs="Calibri"/>
    </w:rPr>
  </w:style>
  <w:style w:type="paragraph" w:customStyle="1" w:styleId="20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21">
    <w:name w:val="15"/>
    <w:basedOn w:val="12"/>
    <w:qFormat/>
    <w:uiPriority w:val="0"/>
    <w:rPr>
      <w:rFonts w:hint="default" w:ascii="Calibri" w:hAnsi="Calibri" w:cs="Calibri"/>
      <w:color w:val="0000FF"/>
      <w:u w:val="single"/>
    </w:rPr>
  </w:style>
  <w:style w:type="character" w:customStyle="1" w:styleId="22">
    <w:name w:val="10"/>
    <w:basedOn w:val="12"/>
    <w:qFormat/>
    <w:uiPriority w:val="0"/>
    <w:rPr>
      <w:rFonts w:hint="default" w:ascii="Calibri" w:hAnsi="Calibri" w:cs="Calibri"/>
    </w:rPr>
  </w:style>
  <w:style w:type="paragraph" w:customStyle="1" w:styleId="23">
    <w:name w:val="列出段落1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 w:firstLine="420" w:firstLineChars="200"/>
      <w:jc w:val="both"/>
    </w:pPr>
    <w:rPr>
      <w:rFonts w:hint="default" w:ascii="Times New Roman" w:hAnsi="Times New Roman" w:eastAsia="宋体" w:cs="Times New Roman"/>
      <w:kern w:val="2"/>
      <w:sz w:val="21"/>
      <w:szCs w:val="24"/>
      <w:lang w:val="en-US" w:eastAsia="zh-CN" w:bidi="ar"/>
    </w:rPr>
  </w:style>
  <w:style w:type="table" w:customStyle="1" w:styleId="24">
    <w:name w:val="Table Grid1"/>
    <w:basedOn w:val="10"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table" w:customStyle="1" w:styleId="25">
    <w:name w:val="Table Normal1"/>
    <w:basedOn w:val="10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6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helvetica" w:hAnsi="helvetica" w:eastAsia="helvetica" w:cs="helvetica"/>
      <w:kern w:val="0"/>
      <w:sz w:val="16"/>
      <w:szCs w:val="16"/>
      <w:lang w:val="en-US" w:eastAsia="zh-CN" w:bidi="ar"/>
    </w:rPr>
  </w:style>
  <w:style w:type="paragraph" w:customStyle="1" w:styleId="27">
    <w:name w:val="_Style 26"/>
    <w:basedOn w:val="1"/>
    <w:next w:val="1"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8">
    <w:name w:val="_Style 27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5</Pages>
  <Words>2972</Words>
  <Characters>3302</Characters>
  <Lines>1</Lines>
  <Paragraphs>1</Paragraphs>
  <TotalTime>15</TotalTime>
  <ScaleCrop>false</ScaleCrop>
  <LinksUpToDate>false</LinksUpToDate>
  <CharactersWithSpaces>3345</CharactersWithSpaces>
  <Application>WPS Office_7.2.0.8943_F1E327BC-269C-435d-A152-05C5408002CA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2020-05-12T13:27:00Z</dcterms:created>
  <dc:creator>全美国际教育协会</dc:creator>
  <cp:lastModifiedBy>谭谭</cp:lastModifiedBy>
  <cp:lastPrinted>2012-01-05T08:54:00Z</cp:lastPrinted>
  <dcterms:modified xsi:type="dcterms:W3CDTF">2025-10-10T14:34:40Z</dcterms:modified>
  <dc:title>加州大学河滨分校短期访学项目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2052-7.2.0.8943</vt:lpwstr>
  </property>
  <property fmtid="{D5CDD505-2E9C-101B-9397-08002B2CF9AE}" pid="3" name="ICV">
    <vt:lpwstr>83E6F8EB6C6B410F9AB67185A338CFD2</vt:lpwstr>
  </property>
</Properties>
</file>