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11E87E">
      <w:pPr>
        <w:spacing w:line="600" w:lineRule="auto"/>
        <w:jc w:val="right"/>
        <w:rPr>
          <w:rFonts w:hint="eastAsia" w:eastAsia="宋体"/>
          <w:sz w:val="72"/>
          <w:szCs w:val="72"/>
          <w:lang w:val="en-US" w:eastAsia="zh-Hans"/>
        </w:rPr>
      </w:pPr>
      <w:r>
        <w:rPr>
          <w:rFonts w:hint="eastAsia" w:eastAsia="宋体"/>
          <w:sz w:val="72"/>
          <w:szCs w:val="72"/>
          <w:lang w:val="en-US" w:eastAsia="zh-Hans"/>
        </w:rPr>
        <w:t>加拿大</w:t>
      </w:r>
      <w:r>
        <w:rPr>
          <w:rFonts w:hint="eastAsia"/>
          <w:sz w:val="72"/>
          <w:szCs w:val="72"/>
          <w:lang w:val="en-US" w:eastAsia="zh-CN"/>
        </w:rPr>
        <w:t>多伦多</w:t>
      </w:r>
      <w:r>
        <w:rPr>
          <w:rFonts w:hint="eastAsia" w:eastAsia="宋体"/>
          <w:sz w:val="72"/>
          <w:szCs w:val="72"/>
          <w:lang w:val="en-US" w:eastAsia="zh-Hans"/>
        </w:rPr>
        <w:t>大学</w:t>
      </w:r>
    </w:p>
    <w:p w14:paraId="72AC3C53">
      <w:pPr>
        <w:wordWrap w:val="0"/>
        <w:spacing w:line="600" w:lineRule="auto"/>
        <w:jc w:val="right"/>
        <w:rPr>
          <w:rFonts w:hint="default" w:eastAsia="宋体"/>
          <w:sz w:val="48"/>
          <w:szCs w:val="48"/>
        </w:rPr>
      </w:pPr>
      <w:r>
        <w:rPr>
          <w:rFonts w:hint="default" w:eastAsia="宋体"/>
          <w:sz w:val="48"/>
          <w:szCs w:val="48"/>
        </w:rPr>
        <w:t>2026暑期高效沟通/商务沟通访学项目</w:t>
      </w:r>
    </w:p>
    <w:p w14:paraId="6E6BC79A">
      <w:pPr>
        <w:wordWrap w:val="0"/>
        <w:spacing w:line="600" w:lineRule="auto"/>
        <w:jc w:val="right"/>
        <w:rPr>
          <w:rFonts w:eastAsia="宋体"/>
          <w:sz w:val="32"/>
          <w:szCs w:val="32"/>
        </w:rPr>
      </w:pPr>
      <w:r>
        <w:rPr>
          <w:rFonts w:hint="eastAsia" w:eastAsia="宋体"/>
          <w:sz w:val="32"/>
          <w:szCs w:val="32"/>
        </w:rPr>
        <w:t>University of Toronto</w:t>
      </w:r>
      <w:r>
        <w:rPr>
          <w:rFonts w:eastAsia="宋体"/>
          <w:sz w:val="32"/>
          <w:szCs w:val="32"/>
        </w:rPr>
        <w:t xml:space="preserve"> (202</w:t>
      </w:r>
      <w:r>
        <w:rPr>
          <w:rFonts w:hint="eastAsia"/>
          <w:sz w:val="32"/>
          <w:szCs w:val="32"/>
          <w:lang w:val="en-US" w:eastAsia="zh-CN"/>
        </w:rPr>
        <w:t>6</w:t>
      </w:r>
      <w:r>
        <w:rPr>
          <w:rFonts w:eastAsia="宋体"/>
          <w:sz w:val="32"/>
          <w:szCs w:val="32"/>
        </w:rPr>
        <w:t xml:space="preserve"> </w:t>
      </w:r>
      <w:r>
        <w:rPr>
          <w:rFonts w:hint="eastAsia"/>
          <w:sz w:val="32"/>
          <w:szCs w:val="32"/>
          <w:lang w:val="en-US" w:eastAsia="zh-CN"/>
        </w:rPr>
        <w:t>Summer</w:t>
      </w:r>
      <w:r>
        <w:rPr>
          <w:rFonts w:eastAsia="宋体"/>
          <w:sz w:val="32"/>
          <w:szCs w:val="32"/>
        </w:rPr>
        <w:t>)</w:t>
      </w:r>
    </w:p>
    <w:p w14:paraId="4E39F552">
      <w:pPr>
        <w:jc w:val="right"/>
        <w:rPr>
          <w:rFonts w:eastAsia="宋体"/>
          <w:sz w:val="32"/>
          <w:szCs w:val="32"/>
        </w:rPr>
      </w:pPr>
    </w:p>
    <w:p w14:paraId="59AE5081">
      <w:pPr>
        <w:jc w:val="right"/>
        <w:rPr>
          <w:rFonts w:eastAsia="宋体"/>
          <w:sz w:val="32"/>
          <w:szCs w:val="32"/>
        </w:rPr>
      </w:pPr>
    </w:p>
    <w:p w14:paraId="3C5754D0">
      <w:pPr>
        <w:jc w:val="right"/>
        <w:rPr>
          <w:rFonts w:eastAsia="宋体"/>
          <w:sz w:val="32"/>
          <w:szCs w:val="32"/>
        </w:rPr>
      </w:pPr>
    </w:p>
    <w:p w14:paraId="78106640">
      <w:pPr>
        <w:jc w:val="right"/>
        <w:rPr>
          <w:rFonts w:eastAsia="宋体"/>
          <w:sz w:val="32"/>
          <w:szCs w:val="32"/>
        </w:rPr>
      </w:pPr>
    </w:p>
    <w:p w14:paraId="3094B800">
      <w:pPr>
        <w:jc w:val="both"/>
        <w:rPr>
          <w:rFonts w:eastAsia="宋体"/>
          <w:sz w:val="32"/>
          <w:szCs w:val="32"/>
        </w:rPr>
      </w:pPr>
    </w:p>
    <w:p w14:paraId="0C616B6C">
      <w:pPr>
        <w:jc w:val="both"/>
        <w:rPr>
          <w:rFonts w:eastAsia="宋体"/>
          <w:sz w:val="32"/>
          <w:szCs w:val="32"/>
        </w:rPr>
      </w:pPr>
    </w:p>
    <w:p w14:paraId="0A357E4D">
      <w:pPr>
        <w:jc w:val="both"/>
        <w:rPr>
          <w:rFonts w:eastAsia="宋体"/>
          <w:sz w:val="32"/>
          <w:szCs w:val="32"/>
        </w:rPr>
      </w:pPr>
    </w:p>
    <w:p w14:paraId="17AA114D">
      <w:pPr>
        <w:jc w:val="both"/>
        <w:rPr>
          <w:rFonts w:eastAsia="宋体"/>
          <w:sz w:val="32"/>
          <w:szCs w:val="32"/>
        </w:rPr>
      </w:pPr>
    </w:p>
    <w:p w14:paraId="2C92005D">
      <w:pPr>
        <w:jc w:val="both"/>
        <w:rPr>
          <w:rFonts w:eastAsia="宋体"/>
          <w:sz w:val="32"/>
          <w:szCs w:val="32"/>
        </w:rPr>
      </w:pPr>
    </w:p>
    <w:p w14:paraId="78CC89ED">
      <w:pPr>
        <w:jc w:val="both"/>
        <w:rPr>
          <w:rFonts w:eastAsia="宋体"/>
          <w:sz w:val="32"/>
          <w:szCs w:val="32"/>
        </w:rPr>
      </w:pPr>
    </w:p>
    <w:p w14:paraId="70A6C13C">
      <w:pPr>
        <w:jc w:val="left"/>
        <w:rPr>
          <w:rFonts w:eastAsia="宋体"/>
          <w:sz w:val="32"/>
          <w:szCs w:val="32"/>
        </w:rPr>
      </w:pPr>
      <w:r>
        <w:rPr>
          <w:rFonts w:hint="eastAsia" w:eastAsia="宋体"/>
          <w:sz w:val="32"/>
          <w:szCs w:val="32"/>
        </w:rPr>
        <w:t>项目类型</w:t>
      </w:r>
      <w:r>
        <w:rPr>
          <w:rFonts w:hint="default" w:eastAsia="宋体"/>
          <w:sz w:val="32"/>
          <w:szCs w:val="32"/>
        </w:rPr>
        <w:t>：</w:t>
      </w:r>
      <w:r>
        <w:rPr>
          <w:rFonts w:hint="eastAsia"/>
          <w:sz w:val="32"/>
          <w:szCs w:val="32"/>
          <w:lang w:val="en-US" w:eastAsia="zh-CN"/>
        </w:rPr>
        <w:t>暑期</w:t>
      </w:r>
      <w:r>
        <w:rPr>
          <w:rFonts w:hint="eastAsia" w:eastAsia="宋体"/>
          <w:sz w:val="32"/>
          <w:szCs w:val="32"/>
          <w:lang w:val="en-US" w:eastAsia="zh-Hans"/>
        </w:rPr>
        <w:t>语言文化课程</w:t>
      </w:r>
    </w:p>
    <w:p w14:paraId="3BE90AEA">
      <w:pPr>
        <w:jc w:val="left"/>
        <w:rPr>
          <w:rFonts w:hint="eastAsia" w:eastAsia="宋体"/>
          <w:sz w:val="32"/>
          <w:szCs w:val="32"/>
          <w:lang w:val="en-US" w:eastAsia="zh-CN"/>
        </w:rPr>
      </w:pPr>
      <w:r>
        <w:rPr>
          <w:rFonts w:hint="eastAsia" w:eastAsia="宋体"/>
          <w:sz w:val="32"/>
          <w:szCs w:val="32"/>
        </w:rPr>
        <w:t>项目时间：2026年7月6日-7月31日或2026年8月4日-8月28日（四周）</w:t>
      </w:r>
    </w:p>
    <w:p w14:paraId="1AFB84EB">
      <w:pPr>
        <w:jc w:val="left"/>
        <w:rPr>
          <w:rFonts w:hint="default" w:eastAsia="宋体"/>
          <w:sz w:val="32"/>
          <w:szCs w:val="32"/>
          <w:lang w:val="en-US" w:eastAsia="zh-CN"/>
        </w:rPr>
      </w:pPr>
      <w:r>
        <w:rPr>
          <w:rFonts w:hint="eastAsia" w:eastAsia="宋体"/>
          <w:sz w:val="32"/>
          <w:szCs w:val="32"/>
        </w:rPr>
        <w:t>报名截至：202</w:t>
      </w:r>
      <w:r>
        <w:rPr>
          <w:rFonts w:hint="eastAsia"/>
          <w:sz w:val="32"/>
          <w:szCs w:val="32"/>
          <w:lang w:val="en-US" w:eastAsia="zh-CN"/>
        </w:rPr>
        <w:t>6</w:t>
      </w:r>
      <w:r>
        <w:rPr>
          <w:rFonts w:hint="eastAsia" w:eastAsia="宋体"/>
          <w:sz w:val="32"/>
          <w:szCs w:val="32"/>
        </w:rPr>
        <w:t>.</w:t>
      </w:r>
      <w:r>
        <w:rPr>
          <w:rFonts w:hint="eastAsia"/>
          <w:sz w:val="32"/>
          <w:szCs w:val="32"/>
          <w:lang w:val="en-US" w:eastAsia="zh-CN"/>
        </w:rPr>
        <w:t>5</w:t>
      </w:r>
      <w:r>
        <w:rPr>
          <w:rFonts w:hint="eastAsia" w:eastAsia="宋体"/>
          <w:sz w:val="32"/>
          <w:szCs w:val="32"/>
        </w:rPr>
        <w:t>.</w:t>
      </w:r>
      <w:r>
        <w:rPr>
          <w:rFonts w:hint="eastAsia"/>
          <w:sz w:val="32"/>
          <w:szCs w:val="32"/>
          <w:lang w:val="en-US" w:eastAsia="zh-CN"/>
        </w:rPr>
        <w:t>20</w:t>
      </w:r>
    </w:p>
    <w:p w14:paraId="37C50CFA">
      <w:pPr>
        <w:widowControl/>
        <w:numPr>
          <w:ilvl w:val="0"/>
          <w:numId w:val="0"/>
        </w:numPr>
        <w:spacing w:line="360" w:lineRule="auto"/>
        <w:ind w:leftChars="0" w:firstLine="420" w:firstLineChars="200"/>
        <w:jc w:val="left"/>
        <w:rPr>
          <w:rFonts w:hint="eastAsia" w:asciiTheme="minorHAnsi" w:hAnsiTheme="minorHAnsi" w:eastAsiaTheme="majorEastAsia" w:cstheme="minorHAnsi"/>
          <w:b/>
          <w:kern w:val="2"/>
          <w:sz w:val="21"/>
          <w:szCs w:val="21"/>
          <w:lang w:val="en-US" w:eastAsia="zh-CN" w:bidi="ar-SA"/>
        </w:rPr>
      </w:pPr>
    </w:p>
    <w:p w14:paraId="00965901">
      <w:pPr>
        <w:widowControl/>
        <w:spacing w:line="360" w:lineRule="auto"/>
        <w:jc w:val="center"/>
        <w:rPr>
          <w:rFonts w:hint="default" w:asciiTheme="minorHAnsi" w:hAnsiTheme="minorHAnsi" w:eastAsiaTheme="majorEastAsia" w:cstheme="minorHAnsi"/>
          <w:b w:val="0"/>
          <w:bCs/>
          <w:kern w:val="0"/>
          <w:sz w:val="20"/>
          <w:szCs w:val="13"/>
          <w:lang w:val="en-US" w:eastAsia="zh-Hans"/>
        </w:rPr>
      </w:pPr>
    </w:p>
    <w:p w14:paraId="688F2D90">
      <w:pPr>
        <w:widowControl/>
        <w:spacing w:line="360" w:lineRule="auto"/>
        <w:jc w:val="center"/>
        <w:rPr>
          <w:rFonts w:hint="default" w:asciiTheme="minorHAnsi" w:hAnsiTheme="minorHAnsi" w:eastAsiaTheme="majorEastAsia" w:cstheme="minorHAnsi"/>
          <w:b w:val="0"/>
          <w:bCs/>
          <w:kern w:val="0"/>
          <w:sz w:val="20"/>
          <w:szCs w:val="13"/>
          <w:lang w:val="en-US" w:eastAsia="zh-Hans"/>
        </w:rPr>
      </w:pPr>
    </w:p>
    <w:p w14:paraId="18452CD6">
      <w:pPr>
        <w:pStyle w:val="19"/>
        <w:widowControl/>
        <w:numPr>
          <w:ilvl w:val="0"/>
          <w:numId w:val="0"/>
        </w:numPr>
        <w:spacing w:line="360" w:lineRule="auto"/>
        <w:ind w:leftChars="0"/>
        <w:jc w:val="left"/>
        <w:rPr>
          <w:rFonts w:hint="eastAsia" w:asciiTheme="minorHAnsi" w:hAnsiTheme="minorHAnsi" w:eastAsiaTheme="majorEastAsia" w:cstheme="minorHAnsi"/>
          <w:b/>
          <w:szCs w:val="21"/>
          <w:lang w:val="en-US" w:eastAsia="zh-CN"/>
        </w:rPr>
      </w:pPr>
    </w:p>
    <w:p w14:paraId="65FCB766">
      <w:pPr>
        <w:pStyle w:val="19"/>
        <w:widowControl/>
        <w:numPr>
          <w:ilvl w:val="0"/>
          <w:numId w:val="0"/>
        </w:numPr>
        <w:spacing w:line="360" w:lineRule="auto"/>
        <w:ind w:leftChars="0"/>
        <w:jc w:val="left"/>
        <w:rPr>
          <w:rFonts w:asciiTheme="minorHAnsi" w:hAnsiTheme="minorHAnsi" w:eastAsiaTheme="majorEastAsia" w:cstheme="minorHAnsi"/>
          <w:b/>
          <w:kern w:val="0"/>
          <w:szCs w:val="21"/>
        </w:rPr>
      </w:pPr>
      <w:r>
        <w:rPr>
          <w:rFonts w:hint="eastAsia" w:asciiTheme="minorHAnsi" w:hAnsiTheme="minorHAnsi" w:eastAsiaTheme="majorEastAsia" w:cstheme="minorHAnsi"/>
          <w:b/>
          <w:szCs w:val="21"/>
          <w:lang w:val="en-US" w:eastAsia="zh-CN"/>
        </w:rPr>
        <w:t>一、</w:t>
      </w:r>
      <w:r>
        <w:rPr>
          <w:rFonts w:hint="eastAsia" w:asciiTheme="minorHAnsi" w:hAnsiTheme="minorHAnsi" w:eastAsiaTheme="majorEastAsia" w:cstheme="minorHAnsi"/>
          <w:b/>
          <w:kern w:val="0"/>
          <w:szCs w:val="21"/>
        </w:rPr>
        <w:t>项目综述</w:t>
      </w:r>
    </w:p>
    <w:p w14:paraId="544DC243">
      <w:pPr>
        <w:pStyle w:val="19"/>
        <w:numPr>
          <w:ilvl w:val="0"/>
          <w:numId w:val="0"/>
        </w:numPr>
        <w:spacing w:line="360" w:lineRule="auto"/>
        <w:ind w:leftChars="0" w:firstLine="420" w:firstLineChars="0"/>
        <w:rPr>
          <w:rFonts w:hint="eastAsia" w:asciiTheme="minorHAnsi" w:hAnsiTheme="minorHAnsi" w:eastAsiaTheme="majorEastAsia" w:cstheme="minorHAnsi"/>
          <w:kern w:val="0"/>
          <w:szCs w:val="21"/>
          <w:lang w:val="en-US" w:eastAsia="zh-CN"/>
          <w:woUserID w:val="1"/>
        </w:rPr>
      </w:pPr>
      <w:r>
        <w:rPr>
          <w:rFonts w:hint="default" w:asciiTheme="minorHAnsi" w:hAnsiTheme="minorHAnsi" w:eastAsiaTheme="majorEastAsia" w:cstheme="minorHAnsi"/>
          <w:kern w:val="0"/>
          <w:szCs w:val="21"/>
        </w:rPr>
        <w:t>多伦多大学（University of Toronto，简称U of T，中文简称“多大”），位于</w:t>
      </w:r>
      <w:r>
        <w:rPr>
          <w:rFonts w:hint="default" w:asciiTheme="minorHAnsi" w:hAnsiTheme="minorHAnsi" w:eastAsiaTheme="majorEastAsia" w:cstheme="minorHAnsi"/>
          <w:kern w:val="0"/>
          <w:szCs w:val="21"/>
        </w:rPr>
        <w:fldChar w:fldCharType="begin"/>
      </w:r>
      <w:r>
        <w:rPr>
          <w:rFonts w:hint="default" w:asciiTheme="minorHAnsi" w:hAnsiTheme="minorHAnsi" w:eastAsiaTheme="majorEastAsia" w:cstheme="minorHAnsi"/>
          <w:kern w:val="0"/>
          <w:szCs w:val="21"/>
        </w:rPr>
        <w:instrText xml:space="preserve"> HYPERLINK "https://baike.baidu.com/item/%E5%8A%A0%E6%8B%BF%E5%A4%A7/145973?fromModule=lemma_inlink" \t "https://baike.baidu.com/item/%E5%A4%9A%E4%BC%A6%E5%A4%9A%E5%A4%A7%E5%AD%A6/_blank" </w:instrText>
      </w:r>
      <w:r>
        <w:rPr>
          <w:rFonts w:hint="default" w:asciiTheme="minorHAnsi" w:hAnsiTheme="minorHAnsi" w:eastAsiaTheme="majorEastAsia" w:cstheme="minorHAnsi"/>
          <w:kern w:val="0"/>
          <w:szCs w:val="21"/>
        </w:rPr>
        <w:fldChar w:fldCharType="separate"/>
      </w:r>
      <w:r>
        <w:rPr>
          <w:rFonts w:hint="default" w:asciiTheme="minorHAnsi" w:hAnsiTheme="minorHAnsi" w:eastAsiaTheme="majorEastAsia" w:cstheme="minorHAnsi"/>
          <w:kern w:val="0"/>
          <w:szCs w:val="21"/>
        </w:rPr>
        <w:t>加拿大</w:t>
      </w:r>
      <w:r>
        <w:rPr>
          <w:rFonts w:hint="default" w:asciiTheme="minorHAnsi" w:hAnsiTheme="minorHAnsi" w:eastAsiaTheme="majorEastAsia" w:cstheme="minorHAnsi"/>
          <w:kern w:val="0"/>
          <w:szCs w:val="21"/>
        </w:rPr>
        <w:fldChar w:fldCharType="end"/>
      </w:r>
      <w:r>
        <w:rPr>
          <w:rFonts w:hint="default" w:asciiTheme="minorHAnsi" w:hAnsiTheme="minorHAnsi" w:eastAsiaTheme="majorEastAsia" w:cstheme="minorHAnsi"/>
          <w:kern w:val="0"/>
          <w:szCs w:val="21"/>
        </w:rPr>
        <w:fldChar w:fldCharType="begin"/>
      </w:r>
      <w:r>
        <w:rPr>
          <w:rFonts w:hint="default" w:asciiTheme="minorHAnsi" w:hAnsiTheme="minorHAnsi" w:eastAsiaTheme="majorEastAsia" w:cstheme="minorHAnsi"/>
          <w:kern w:val="0"/>
          <w:szCs w:val="21"/>
        </w:rPr>
        <w:instrText xml:space="preserve"> HYPERLINK "https://baike.baidu.com/item/%E5%AE%89%E5%A4%A7%E7%95%A5%E7%9C%81/1605870?fromModule=lemma_inlink" \t "https://baike.baidu.com/item/%E5%A4%9A%E4%BC%A6%E5%A4%9A%E5%A4%A7%E5%AD%A6/_blank" </w:instrText>
      </w:r>
      <w:r>
        <w:rPr>
          <w:rFonts w:hint="default" w:asciiTheme="minorHAnsi" w:hAnsiTheme="minorHAnsi" w:eastAsiaTheme="majorEastAsia" w:cstheme="minorHAnsi"/>
          <w:kern w:val="0"/>
          <w:szCs w:val="21"/>
        </w:rPr>
        <w:fldChar w:fldCharType="separate"/>
      </w:r>
      <w:r>
        <w:rPr>
          <w:rFonts w:hint="default" w:asciiTheme="minorHAnsi" w:hAnsiTheme="minorHAnsi" w:eastAsiaTheme="majorEastAsia" w:cstheme="minorHAnsi"/>
          <w:kern w:val="0"/>
          <w:szCs w:val="21"/>
        </w:rPr>
        <w:t>安大略省</w:t>
      </w:r>
      <w:r>
        <w:rPr>
          <w:rFonts w:hint="default" w:asciiTheme="minorHAnsi" w:hAnsiTheme="minorHAnsi" w:eastAsiaTheme="majorEastAsia" w:cstheme="minorHAnsi"/>
          <w:kern w:val="0"/>
          <w:szCs w:val="21"/>
        </w:rPr>
        <w:fldChar w:fldCharType="end"/>
      </w:r>
      <w:r>
        <w:rPr>
          <w:rFonts w:hint="default" w:asciiTheme="minorHAnsi" w:hAnsiTheme="minorHAnsi" w:eastAsiaTheme="majorEastAsia" w:cstheme="minorHAnsi"/>
          <w:kern w:val="0"/>
          <w:szCs w:val="21"/>
        </w:rPr>
        <w:fldChar w:fldCharType="begin"/>
      </w:r>
      <w:r>
        <w:rPr>
          <w:rFonts w:hint="default" w:asciiTheme="minorHAnsi" w:hAnsiTheme="minorHAnsi" w:eastAsiaTheme="majorEastAsia" w:cstheme="minorHAnsi"/>
          <w:kern w:val="0"/>
          <w:szCs w:val="21"/>
        </w:rPr>
        <w:instrText xml:space="preserve"> HYPERLINK "https://baike.baidu.com/item/%E5%A4%9A%E4%BC%A6%E5%A4%9A/219549?fromModule=lemma_inlink" \t "https://baike.baidu.com/item/%E5%A4%9A%E4%BC%A6%E5%A4%9A%E5%A4%A7%E5%AD%A6/_blank" </w:instrText>
      </w:r>
      <w:r>
        <w:rPr>
          <w:rFonts w:hint="default" w:asciiTheme="minorHAnsi" w:hAnsiTheme="minorHAnsi" w:eastAsiaTheme="majorEastAsia" w:cstheme="minorHAnsi"/>
          <w:kern w:val="0"/>
          <w:szCs w:val="21"/>
        </w:rPr>
        <w:fldChar w:fldCharType="separate"/>
      </w:r>
      <w:r>
        <w:rPr>
          <w:rFonts w:hint="default" w:asciiTheme="minorHAnsi" w:hAnsiTheme="minorHAnsi" w:eastAsiaTheme="majorEastAsia" w:cstheme="minorHAnsi"/>
          <w:kern w:val="0"/>
          <w:szCs w:val="21"/>
        </w:rPr>
        <w:t>多伦多</w:t>
      </w:r>
      <w:r>
        <w:rPr>
          <w:rFonts w:hint="default" w:asciiTheme="minorHAnsi" w:hAnsiTheme="minorHAnsi" w:eastAsiaTheme="majorEastAsia" w:cstheme="minorHAnsi"/>
          <w:kern w:val="0"/>
          <w:szCs w:val="21"/>
        </w:rPr>
        <w:fldChar w:fldCharType="end"/>
      </w:r>
      <w:r>
        <w:rPr>
          <w:rFonts w:hint="eastAsia" w:asciiTheme="minorHAnsi" w:hAnsiTheme="minorHAnsi" w:eastAsiaTheme="majorEastAsia" w:cstheme="minorHAnsi"/>
          <w:kern w:val="0"/>
          <w:szCs w:val="21"/>
          <w:lang w:eastAsia="zh-CN"/>
        </w:rPr>
        <w:t>，始建于1827年，</w:t>
      </w:r>
      <w:r>
        <w:rPr>
          <w:rFonts w:hint="eastAsia" w:asciiTheme="minorHAnsi" w:hAnsiTheme="minorHAnsi" w:eastAsiaTheme="majorEastAsia" w:cstheme="minorHAnsi"/>
          <w:kern w:val="0"/>
          <w:szCs w:val="21"/>
          <w:lang w:val="en-US" w:eastAsia="zh-CN"/>
        </w:rPr>
        <w:t>是</w:t>
      </w:r>
      <w:r>
        <w:rPr>
          <w:rFonts w:hint="eastAsia" w:asciiTheme="minorHAnsi" w:hAnsiTheme="minorHAnsi" w:eastAsiaTheme="majorEastAsia" w:cstheme="minorHAnsi"/>
          <w:kern w:val="0"/>
          <w:szCs w:val="21"/>
          <w:lang w:eastAsia="zh-CN"/>
        </w:rPr>
        <w:t>加拿大顶尖学府，也是世界范围享有盛誉的公立研究性大学；</w:t>
      </w:r>
      <w:r>
        <w:rPr>
          <w:rFonts w:hint="eastAsia" w:asciiTheme="minorHAnsi" w:hAnsiTheme="minorHAnsi" w:eastAsiaTheme="majorEastAsia" w:cstheme="minorHAnsi"/>
          <w:kern w:val="0"/>
          <w:sz w:val="21"/>
          <w:szCs w:val="21"/>
          <w:lang w:val="en-US" w:eastAsia="zh-CN" w:bidi="ar-SA"/>
          <w:woUserID w:val="1"/>
        </w:rPr>
        <w:t>多伦多大学位列</w:t>
      </w:r>
      <w:r>
        <w:rPr>
          <w:rFonts w:hint="default" w:asciiTheme="minorHAnsi" w:hAnsiTheme="minorHAnsi" w:eastAsiaTheme="majorEastAsia" w:cstheme="minorHAnsi"/>
          <w:kern w:val="0"/>
          <w:szCs w:val="21"/>
          <w:woUserID w:val="1"/>
        </w:rPr>
        <w:t>202</w:t>
      </w:r>
      <w:r>
        <w:rPr>
          <w:rFonts w:hint="eastAsia" w:asciiTheme="minorHAnsi" w:hAnsiTheme="minorHAnsi" w:eastAsiaTheme="majorEastAsia" w:cstheme="minorHAnsi"/>
          <w:kern w:val="0"/>
          <w:szCs w:val="21"/>
          <w:lang w:val="en-US" w:eastAsia="zh-CN"/>
          <w:woUserID w:val="1"/>
        </w:rPr>
        <w:t>6</w:t>
      </w:r>
      <w:r>
        <w:rPr>
          <w:rFonts w:hint="default" w:asciiTheme="minorHAnsi" w:hAnsiTheme="minorHAnsi" w:eastAsiaTheme="majorEastAsia" w:cstheme="minorHAnsi"/>
          <w:kern w:val="0"/>
          <w:szCs w:val="21"/>
          <w:woUserID w:val="1"/>
        </w:rPr>
        <w:t>QS世界排名第</w:t>
      </w:r>
      <w:r>
        <w:rPr>
          <w:rFonts w:hint="eastAsia" w:asciiTheme="minorHAnsi" w:hAnsiTheme="minorHAnsi" w:eastAsiaTheme="majorEastAsia" w:cstheme="minorHAnsi"/>
          <w:kern w:val="0"/>
          <w:szCs w:val="21"/>
          <w:lang w:val="en-US" w:eastAsia="zh-CN"/>
          <w:woUserID w:val="1"/>
        </w:rPr>
        <w:t>29</w:t>
      </w:r>
      <w:r>
        <w:rPr>
          <w:rFonts w:hint="default" w:asciiTheme="minorHAnsi" w:hAnsiTheme="minorHAnsi" w:eastAsiaTheme="majorEastAsia" w:cstheme="minorHAnsi"/>
          <w:kern w:val="0"/>
          <w:szCs w:val="21"/>
          <w:woUserID w:val="1"/>
        </w:rPr>
        <w:t>名，202</w:t>
      </w:r>
      <w:r>
        <w:rPr>
          <w:rFonts w:hint="eastAsia" w:asciiTheme="minorHAnsi" w:hAnsiTheme="minorHAnsi" w:eastAsiaTheme="majorEastAsia" w:cstheme="minorHAnsi"/>
          <w:kern w:val="0"/>
          <w:szCs w:val="21"/>
          <w:lang w:val="en-US" w:eastAsia="zh-CN"/>
          <w:woUserID w:val="1"/>
        </w:rPr>
        <w:t>6</w:t>
      </w:r>
      <w:r>
        <w:rPr>
          <w:rFonts w:hint="default" w:asciiTheme="minorHAnsi" w:hAnsiTheme="minorHAnsi" w:eastAsiaTheme="majorEastAsia" w:cstheme="minorHAnsi"/>
          <w:kern w:val="0"/>
          <w:szCs w:val="21"/>
          <w:woUserID w:val="1"/>
        </w:rPr>
        <w:t>US NEWS世界大学排名第</w:t>
      </w:r>
      <w:r>
        <w:rPr>
          <w:rFonts w:hint="eastAsia" w:asciiTheme="minorHAnsi" w:hAnsiTheme="minorHAnsi" w:eastAsiaTheme="majorEastAsia" w:cstheme="minorHAnsi"/>
          <w:kern w:val="0"/>
          <w:szCs w:val="21"/>
          <w:lang w:val="en-US" w:eastAsia="zh-CN"/>
          <w:woUserID w:val="1"/>
        </w:rPr>
        <w:t>16</w:t>
      </w:r>
      <w:r>
        <w:rPr>
          <w:rFonts w:hint="default" w:asciiTheme="minorHAnsi" w:hAnsiTheme="minorHAnsi" w:eastAsiaTheme="majorEastAsia" w:cstheme="minorHAnsi"/>
          <w:kern w:val="0"/>
          <w:szCs w:val="21"/>
          <w:woUserID w:val="1"/>
        </w:rPr>
        <w:t>位，</w:t>
      </w:r>
      <w:r>
        <w:rPr>
          <w:rFonts w:hint="eastAsia" w:asciiTheme="minorHAnsi" w:hAnsiTheme="minorHAnsi" w:eastAsiaTheme="majorEastAsia" w:cstheme="minorHAnsi"/>
          <w:kern w:val="0"/>
          <w:sz w:val="21"/>
          <w:szCs w:val="21"/>
          <w:lang w:val="en-US" w:eastAsia="zh-CN" w:bidi="ar-SA"/>
          <w:woUserID w:val="1"/>
        </w:rPr>
        <w:t>2026</w:t>
      </w:r>
      <w:r>
        <w:rPr>
          <w:rFonts w:hint="eastAsia" w:asciiTheme="minorHAnsi" w:hAnsiTheme="minorHAnsi" w:eastAsiaTheme="majorEastAsia" w:cstheme="minorHAnsi"/>
          <w:kern w:val="0"/>
          <w:sz w:val="21"/>
          <w:szCs w:val="21"/>
          <w:lang w:val="en-US" w:eastAsia="zh-CN" w:bidi="ar-SA"/>
          <w:woUserID w:val="1"/>
        </w:rPr>
        <w:fldChar w:fldCharType="begin"/>
      </w:r>
      <w:r>
        <w:rPr>
          <w:rFonts w:hint="eastAsia" w:asciiTheme="minorHAnsi" w:hAnsiTheme="minorHAnsi" w:eastAsiaTheme="majorEastAsia" w:cstheme="minorHAnsi"/>
          <w:kern w:val="0"/>
          <w:sz w:val="21"/>
          <w:szCs w:val="21"/>
          <w:lang w:val="en-US" w:eastAsia="zh-CN" w:bidi="ar-SA"/>
          <w:woUserID w:val="1"/>
        </w:rPr>
        <w:instrText xml:space="preserve"> HYPERLINK "https://baike.baidu.com/item/%E6%B3%B0%E6%99%A4%E5%A3%AB%E9%AB%98%E7%AD%89%E6%95%99%E8%82%B2%E4%B8%96%E7%95%8C%E5%A4%A7%E5%AD%A6%E6%8E%92%E5%90%8D/4081934?fromModule=lemma_inlink" \t "https://baike.baidu.com/item/%E5%A4%9A%E4%BC%A6%E5%A4%9A%E5%A4%A7%E5%AD%A6/_blank" </w:instrText>
      </w:r>
      <w:r>
        <w:rPr>
          <w:rFonts w:hint="eastAsia" w:asciiTheme="minorHAnsi" w:hAnsiTheme="minorHAnsi" w:eastAsiaTheme="majorEastAsia" w:cstheme="minorHAnsi"/>
          <w:kern w:val="0"/>
          <w:sz w:val="21"/>
          <w:szCs w:val="21"/>
          <w:lang w:val="en-US" w:eastAsia="zh-CN" w:bidi="ar-SA"/>
          <w:woUserID w:val="1"/>
        </w:rPr>
        <w:fldChar w:fldCharType="separate"/>
      </w:r>
      <w:r>
        <w:rPr>
          <w:rFonts w:hint="eastAsia" w:asciiTheme="minorHAnsi" w:hAnsiTheme="minorHAnsi" w:eastAsiaTheme="majorEastAsia" w:cstheme="minorHAnsi"/>
          <w:kern w:val="0"/>
          <w:sz w:val="21"/>
          <w:szCs w:val="21"/>
          <w:lang w:val="en-US" w:eastAsia="zh-CN" w:bidi="ar-SA"/>
          <w:woUserID w:val="1"/>
        </w:rPr>
        <w:t>泰晤士高等教育世界大学排名</w:t>
      </w:r>
      <w:r>
        <w:rPr>
          <w:rFonts w:hint="eastAsia" w:asciiTheme="minorHAnsi" w:hAnsiTheme="minorHAnsi" w:eastAsiaTheme="majorEastAsia" w:cstheme="minorHAnsi"/>
          <w:kern w:val="0"/>
          <w:sz w:val="21"/>
          <w:szCs w:val="21"/>
          <w:lang w:val="en-US" w:eastAsia="zh-CN" w:bidi="ar-SA"/>
          <w:woUserID w:val="1"/>
        </w:rPr>
        <w:fldChar w:fldCharType="end"/>
      </w:r>
      <w:r>
        <w:rPr>
          <w:rFonts w:hint="eastAsia" w:asciiTheme="minorHAnsi" w:hAnsiTheme="minorHAnsi" w:eastAsiaTheme="majorEastAsia" w:cstheme="minorHAnsi"/>
          <w:kern w:val="0"/>
          <w:sz w:val="21"/>
          <w:szCs w:val="21"/>
          <w:lang w:val="en-US" w:eastAsia="zh-CN" w:bidi="ar-SA"/>
          <w:woUserID w:val="1"/>
        </w:rPr>
        <w:t>第21位，2025</w:t>
      </w:r>
      <w:r>
        <w:rPr>
          <w:rFonts w:hint="eastAsia" w:asciiTheme="minorHAnsi" w:hAnsiTheme="minorHAnsi" w:eastAsiaTheme="majorEastAsia" w:cstheme="minorHAnsi"/>
          <w:kern w:val="0"/>
          <w:sz w:val="21"/>
          <w:szCs w:val="21"/>
          <w:lang w:val="en-US" w:eastAsia="zh-CN" w:bidi="ar-SA"/>
          <w:woUserID w:val="1"/>
        </w:rPr>
        <w:fldChar w:fldCharType="begin"/>
      </w:r>
      <w:r>
        <w:rPr>
          <w:rFonts w:hint="eastAsia" w:asciiTheme="minorHAnsi" w:hAnsiTheme="minorHAnsi" w:eastAsiaTheme="majorEastAsia" w:cstheme="minorHAnsi"/>
          <w:kern w:val="0"/>
          <w:sz w:val="21"/>
          <w:szCs w:val="21"/>
          <w:lang w:val="en-US" w:eastAsia="zh-CN" w:bidi="ar-SA"/>
          <w:woUserID w:val="1"/>
        </w:rPr>
        <w:instrText xml:space="preserve"> HYPERLINK "https://baike.baidu.com/item/%E8%BD%AF%E7%A7%91%E4%B8%96%E7%95%8C%E5%A4%A7%E5%AD%A6%E5%AD%A6%E6%9C%AF%E6%8E%92%E5%90%8D/23457593?fromModule=lemma_inlink" \t "https://baike.baidu.com/item/%E5%A4%9A%E4%BC%A6%E5%A4%9A%E5%A4%A7%E5%AD%A6/_blank" </w:instrText>
      </w:r>
      <w:r>
        <w:rPr>
          <w:rFonts w:hint="eastAsia" w:asciiTheme="minorHAnsi" w:hAnsiTheme="minorHAnsi" w:eastAsiaTheme="majorEastAsia" w:cstheme="minorHAnsi"/>
          <w:kern w:val="0"/>
          <w:sz w:val="21"/>
          <w:szCs w:val="21"/>
          <w:lang w:val="en-US" w:eastAsia="zh-CN" w:bidi="ar-SA"/>
          <w:woUserID w:val="1"/>
        </w:rPr>
        <w:fldChar w:fldCharType="separate"/>
      </w:r>
      <w:r>
        <w:rPr>
          <w:rFonts w:hint="eastAsia" w:asciiTheme="minorHAnsi" w:hAnsiTheme="minorHAnsi" w:eastAsiaTheme="majorEastAsia" w:cstheme="minorHAnsi"/>
          <w:kern w:val="0"/>
          <w:sz w:val="21"/>
          <w:szCs w:val="21"/>
          <w:lang w:val="en-US" w:eastAsia="zh-CN" w:bidi="ar-SA"/>
          <w:woUserID w:val="1"/>
        </w:rPr>
        <w:t>软科世界大学学术排名</w:t>
      </w:r>
      <w:r>
        <w:rPr>
          <w:rFonts w:hint="eastAsia" w:asciiTheme="minorHAnsi" w:hAnsiTheme="minorHAnsi" w:eastAsiaTheme="majorEastAsia" w:cstheme="minorHAnsi"/>
          <w:kern w:val="0"/>
          <w:sz w:val="21"/>
          <w:szCs w:val="21"/>
          <w:lang w:val="en-US" w:eastAsia="zh-CN" w:bidi="ar-SA"/>
          <w:woUserID w:val="1"/>
        </w:rPr>
        <w:fldChar w:fldCharType="end"/>
      </w:r>
      <w:r>
        <w:rPr>
          <w:rFonts w:hint="eastAsia" w:asciiTheme="minorHAnsi" w:hAnsiTheme="minorHAnsi" w:eastAsiaTheme="majorEastAsia" w:cstheme="minorHAnsi"/>
          <w:kern w:val="0"/>
          <w:sz w:val="21"/>
          <w:szCs w:val="21"/>
          <w:lang w:val="en-US" w:eastAsia="zh-CN" w:bidi="ar-SA"/>
          <w:woUserID w:val="1"/>
        </w:rPr>
        <w:t>第25位。</w:t>
      </w:r>
    </w:p>
    <w:p w14:paraId="1238964E">
      <w:pPr>
        <w:widowControl/>
        <w:spacing w:line="360" w:lineRule="auto"/>
        <w:ind w:firstLine="420" w:firstLineChars="200"/>
        <w:jc w:val="left"/>
        <w:rPr>
          <w:rFonts w:hint="default" w:asciiTheme="minorHAnsi" w:hAnsiTheme="minorHAnsi" w:eastAsiaTheme="majorEastAsia" w:cstheme="minorHAnsi"/>
          <w:kern w:val="0"/>
          <w:szCs w:val="21"/>
          <w:lang w:eastAsia="zh-Hans"/>
        </w:rPr>
      </w:pPr>
      <w:r>
        <w:rPr>
          <w:rFonts w:hint="eastAsia" w:ascii="宋体" w:hAnsi="宋体" w:eastAsia="宋体" w:cs="宋体"/>
          <w:kern w:val="0"/>
          <w:sz w:val="21"/>
          <w:szCs w:val="21"/>
          <w:lang w:val="en-US" w:eastAsia="zh-CN" w:bidi="ar"/>
          <w:woUserID w:val="1"/>
        </w:rPr>
        <w:t>学生入学前将进行分班测试，根据测试结果分配至对应的班级，与来自世界各地的国际学生混班上课。课程通过主题任务、小组讨论等多样形式，全面强化英语听说读写综合能力。</w:t>
      </w:r>
    </w:p>
    <w:p w14:paraId="46A17EC8">
      <w:pPr>
        <w:keepNext w:val="0"/>
        <w:keepLines w:val="0"/>
        <w:widowControl/>
        <w:suppressLineNumbers w:val="0"/>
        <w:jc w:val="left"/>
      </w:pPr>
      <w:r>
        <w:rPr>
          <w:rFonts w:ascii="宋体" w:hAnsi="宋体" w:eastAsia="宋体" w:cs="宋体"/>
          <w:kern w:val="0"/>
          <w:sz w:val="24"/>
          <w:szCs w:val="24"/>
          <w:lang w:eastAsia="zh-CN" w:bidi="ar"/>
        </w:rPr>
        <w:t xml:space="preserve">  </w:t>
      </w:r>
      <w:r>
        <w:drawing>
          <wp:inline distT="0" distB="0" distL="114300" distR="114300">
            <wp:extent cx="5262880" cy="2844165"/>
            <wp:effectExtent l="0" t="0" r="4445"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62880" cy="2844165"/>
                    </a:xfrm>
                    <a:prstGeom prst="rect">
                      <a:avLst/>
                    </a:prstGeom>
                    <a:noFill/>
                    <a:ln>
                      <a:noFill/>
                    </a:ln>
                  </pic:spPr>
                </pic:pic>
              </a:graphicData>
            </a:graphic>
          </wp:inline>
        </w:drawing>
      </w:r>
    </w:p>
    <w:p w14:paraId="7AEC0D75">
      <w:pPr>
        <w:widowControl/>
        <w:spacing w:line="360" w:lineRule="auto"/>
        <w:jc w:val="left"/>
        <w:rPr>
          <w:rFonts w:asciiTheme="minorHAnsi" w:hAnsiTheme="minorHAnsi" w:eastAsiaTheme="majorEastAsia" w:cstheme="minorHAnsi"/>
          <w:szCs w:val="21"/>
        </w:rPr>
      </w:pPr>
    </w:p>
    <w:p w14:paraId="68B3EB5B">
      <w:pPr>
        <w:widowControl/>
        <w:spacing w:line="360" w:lineRule="auto"/>
        <w:jc w:val="left"/>
        <w:rPr>
          <w:rFonts w:asciiTheme="minorHAnsi" w:hAnsiTheme="minorHAnsi" w:eastAsiaTheme="majorEastAsia" w:cstheme="minorHAnsi"/>
          <w:b/>
          <w:bCs/>
          <w:kern w:val="0"/>
          <w:szCs w:val="21"/>
        </w:rPr>
      </w:pPr>
      <w:r>
        <w:rPr>
          <w:rFonts w:hint="eastAsia" w:asciiTheme="minorHAnsi" w:hAnsiTheme="minorHAnsi" w:eastAsiaTheme="majorEastAsia" w:cstheme="minorHAnsi"/>
          <w:b/>
          <w:bCs/>
          <w:kern w:val="0"/>
          <w:szCs w:val="21"/>
        </w:rPr>
        <w:t>二、项目特色优势</w:t>
      </w:r>
    </w:p>
    <w:p w14:paraId="70898498">
      <w:pPr>
        <w:pStyle w:val="21"/>
        <w:widowControl/>
        <w:numPr>
          <w:ilvl w:val="0"/>
          <w:numId w:val="1"/>
        </w:numPr>
        <w:spacing w:line="360" w:lineRule="auto"/>
        <w:ind w:firstLineChars="0"/>
        <w:rPr>
          <w:rFonts w:asciiTheme="minorHAnsi" w:hAnsiTheme="minorHAnsi" w:eastAsiaTheme="majorEastAsia" w:cstheme="minorHAnsi"/>
          <w:b/>
          <w:bCs/>
          <w:kern w:val="0"/>
          <w:szCs w:val="21"/>
        </w:rPr>
      </w:pPr>
      <w:r>
        <w:rPr>
          <w:rFonts w:hint="eastAsia" w:asciiTheme="minorHAnsi" w:hAnsiTheme="minorHAnsi" w:eastAsiaTheme="majorEastAsia" w:cstheme="minorHAnsi"/>
          <w:b/>
          <w:bCs/>
          <w:kern w:val="0"/>
          <w:szCs w:val="21"/>
        </w:rPr>
        <w:t>【</w:t>
      </w:r>
      <w:r>
        <w:rPr>
          <w:rFonts w:hint="eastAsia" w:asciiTheme="minorHAnsi" w:hAnsiTheme="minorHAnsi" w:eastAsiaTheme="majorEastAsia" w:cstheme="minorHAnsi"/>
          <w:b/>
          <w:bCs/>
          <w:kern w:val="0"/>
          <w:szCs w:val="21"/>
          <w:lang w:val="en-US" w:eastAsia="zh-Hans"/>
        </w:rPr>
        <w:t>纯正英语环境</w:t>
      </w:r>
      <w:r>
        <w:rPr>
          <w:rFonts w:hint="eastAsia" w:asciiTheme="minorHAnsi" w:hAnsiTheme="minorHAnsi" w:eastAsiaTheme="majorEastAsia" w:cstheme="minorHAnsi"/>
          <w:b/>
          <w:bCs/>
          <w:kern w:val="0"/>
          <w:szCs w:val="21"/>
        </w:rPr>
        <w:t>】</w:t>
      </w:r>
      <w:r>
        <w:rPr>
          <w:rFonts w:hint="eastAsia" w:asciiTheme="minorHAnsi" w:hAnsiTheme="minorHAnsi" w:eastAsiaTheme="majorEastAsia" w:cstheme="minorHAnsi"/>
          <w:kern w:val="0"/>
          <w:szCs w:val="21"/>
          <w:lang w:val="en-US" w:eastAsia="zh-Hans"/>
        </w:rPr>
        <w:t>亲身前往加拿大体验北美风情和原汁原味的英语文化环境</w:t>
      </w:r>
      <w:r>
        <w:rPr>
          <w:rFonts w:hint="default" w:asciiTheme="minorHAnsi" w:hAnsiTheme="minorHAnsi" w:eastAsiaTheme="majorEastAsia" w:cstheme="minorHAnsi"/>
          <w:kern w:val="0"/>
          <w:szCs w:val="21"/>
          <w:lang w:eastAsia="zh-Hans"/>
        </w:rPr>
        <w:t>；</w:t>
      </w:r>
    </w:p>
    <w:p w14:paraId="66544D4B">
      <w:pPr>
        <w:pStyle w:val="21"/>
        <w:widowControl/>
        <w:numPr>
          <w:ilvl w:val="0"/>
          <w:numId w:val="1"/>
        </w:numPr>
        <w:spacing w:line="360" w:lineRule="auto"/>
        <w:ind w:firstLineChars="0"/>
        <w:rPr>
          <w:rFonts w:asciiTheme="minorHAnsi" w:hAnsiTheme="minorHAnsi" w:eastAsiaTheme="majorEastAsia" w:cstheme="minorHAnsi"/>
          <w:kern w:val="0"/>
          <w:szCs w:val="21"/>
        </w:rPr>
      </w:pPr>
      <w:r>
        <w:rPr>
          <w:rFonts w:hint="eastAsia" w:asciiTheme="minorHAnsi" w:hAnsiTheme="minorHAnsi" w:eastAsiaTheme="majorEastAsia" w:cstheme="minorHAnsi"/>
          <w:b/>
          <w:bCs/>
          <w:kern w:val="0"/>
          <w:szCs w:val="21"/>
        </w:rPr>
        <w:t>【</w:t>
      </w:r>
      <w:r>
        <w:rPr>
          <w:rFonts w:hint="eastAsia" w:asciiTheme="minorHAnsi" w:hAnsiTheme="minorHAnsi" w:eastAsiaTheme="majorEastAsia" w:cstheme="minorHAnsi"/>
          <w:b/>
          <w:bCs/>
          <w:kern w:val="0"/>
          <w:szCs w:val="21"/>
          <w:lang w:val="en-US" w:eastAsia="zh-Hans"/>
        </w:rPr>
        <w:t>多个级别适配各种英语水平</w:t>
      </w:r>
      <w:r>
        <w:rPr>
          <w:rFonts w:hint="eastAsia" w:asciiTheme="minorHAnsi" w:hAnsiTheme="minorHAnsi" w:eastAsiaTheme="majorEastAsia" w:cstheme="minorHAnsi"/>
          <w:b/>
          <w:bCs/>
          <w:kern w:val="0"/>
          <w:szCs w:val="21"/>
        </w:rPr>
        <w:t>】</w:t>
      </w:r>
      <w:r>
        <w:rPr>
          <w:rFonts w:hint="eastAsia" w:asciiTheme="minorHAnsi" w:hAnsiTheme="minorHAnsi" w:eastAsiaTheme="majorEastAsia" w:cstheme="minorHAnsi"/>
          <w:bCs/>
          <w:kern w:val="0"/>
          <w:szCs w:val="21"/>
          <w:lang w:val="en-US" w:eastAsia="zh-Hans"/>
        </w:rPr>
        <w:t>入学参加分级测试</w:t>
      </w:r>
      <w:r>
        <w:rPr>
          <w:rFonts w:hint="default" w:asciiTheme="minorHAnsi" w:hAnsiTheme="minorHAnsi" w:eastAsiaTheme="majorEastAsia" w:cstheme="minorHAnsi"/>
          <w:bCs/>
          <w:kern w:val="0"/>
          <w:szCs w:val="21"/>
          <w:lang w:eastAsia="zh-Hans"/>
        </w:rPr>
        <w:t>，</w:t>
      </w:r>
      <w:r>
        <w:rPr>
          <w:rFonts w:hint="eastAsia" w:asciiTheme="minorHAnsi" w:hAnsiTheme="minorHAnsi" w:eastAsiaTheme="majorEastAsia" w:cstheme="minorHAnsi"/>
          <w:bCs/>
          <w:kern w:val="0"/>
          <w:szCs w:val="21"/>
          <w:lang w:val="en-US" w:eastAsia="zh-Hans"/>
        </w:rPr>
        <w:t>根据英语水平分配至适合的级别</w:t>
      </w:r>
      <w:r>
        <w:rPr>
          <w:rFonts w:hint="default" w:asciiTheme="minorHAnsi" w:hAnsiTheme="minorHAnsi" w:eastAsiaTheme="majorEastAsia" w:cstheme="minorHAnsi"/>
          <w:bCs/>
          <w:kern w:val="0"/>
          <w:szCs w:val="21"/>
          <w:lang w:eastAsia="zh-Hans"/>
        </w:rPr>
        <w:t>，</w:t>
      </w:r>
      <w:r>
        <w:rPr>
          <w:rFonts w:hint="eastAsia" w:asciiTheme="minorHAnsi" w:hAnsiTheme="minorHAnsi" w:eastAsiaTheme="majorEastAsia" w:cstheme="minorHAnsi"/>
          <w:bCs/>
          <w:kern w:val="0"/>
          <w:szCs w:val="21"/>
          <w:lang w:val="en-US" w:eastAsia="zh-Hans"/>
        </w:rPr>
        <w:t>小班教学</w:t>
      </w:r>
      <w:r>
        <w:rPr>
          <w:rFonts w:hint="default" w:asciiTheme="minorHAnsi" w:hAnsiTheme="minorHAnsi" w:eastAsiaTheme="majorEastAsia" w:cstheme="minorHAnsi"/>
          <w:bCs/>
          <w:kern w:val="0"/>
          <w:szCs w:val="21"/>
          <w:lang w:eastAsia="zh-Hans"/>
        </w:rPr>
        <w:t>；</w:t>
      </w:r>
    </w:p>
    <w:p w14:paraId="74EE79C5">
      <w:pPr>
        <w:pStyle w:val="21"/>
        <w:widowControl/>
        <w:numPr>
          <w:ilvl w:val="0"/>
          <w:numId w:val="1"/>
        </w:numPr>
        <w:spacing w:line="360" w:lineRule="auto"/>
        <w:ind w:firstLineChars="0"/>
        <w:rPr>
          <w:rFonts w:hint="eastAsia" w:asciiTheme="minorHAnsi" w:hAnsiTheme="minorHAnsi" w:eastAsiaTheme="majorEastAsia" w:cstheme="minorHAnsi"/>
          <w:kern w:val="0"/>
          <w:szCs w:val="21"/>
        </w:rPr>
      </w:pPr>
      <w:r>
        <w:rPr>
          <w:rFonts w:hint="eastAsia" w:asciiTheme="minorHAnsi" w:hAnsiTheme="minorHAnsi" w:eastAsiaTheme="majorEastAsia" w:cstheme="minorHAnsi"/>
          <w:b/>
          <w:bCs/>
          <w:kern w:val="0"/>
          <w:szCs w:val="21"/>
        </w:rPr>
        <w:t>【体验多元文化，结交国际好友】</w:t>
      </w:r>
      <w:r>
        <w:rPr>
          <w:rFonts w:hint="eastAsia" w:asciiTheme="minorHAnsi" w:hAnsiTheme="minorHAnsi" w:eastAsiaTheme="majorEastAsia" w:cstheme="minorHAnsi"/>
          <w:bCs/>
          <w:kern w:val="0"/>
          <w:szCs w:val="21"/>
        </w:rPr>
        <w:t>与来自世界各地的学生共同学习、提高跨文化沟通技能，收获知识与友谊；</w:t>
      </w:r>
    </w:p>
    <w:p w14:paraId="014018A1">
      <w:pPr>
        <w:pStyle w:val="10"/>
        <w:keepNext w:val="0"/>
        <w:keepLines w:val="0"/>
        <w:widowControl/>
        <w:numPr>
          <w:ilvl w:val="0"/>
          <w:numId w:val="2"/>
        </w:numPr>
        <w:suppressLineNumbers w:val="0"/>
        <w:autoSpaceDE w:val="0"/>
        <w:autoSpaceDN/>
        <w:spacing w:before="0" w:beforeAutospacing="0" w:after="0" w:afterAutospacing="0" w:line="360" w:lineRule="auto"/>
        <w:ind w:left="840" w:right="0" w:hanging="420" w:firstLineChars="0"/>
        <w:jc w:val="both"/>
        <w:rPr>
          <w:rFonts w:hint="eastAsia" w:asciiTheme="minorHAnsi" w:hAnsiTheme="minorHAnsi" w:eastAsiaTheme="majorEastAsia" w:cstheme="minorHAnsi"/>
          <w:kern w:val="0"/>
          <w:szCs w:val="21"/>
        </w:rPr>
      </w:pPr>
      <w:r>
        <w:rPr>
          <w:rFonts w:hint="eastAsia" w:ascii="宋体" w:hAnsi="宋体" w:eastAsia="宋体" w:cs="宋体"/>
          <w:b/>
          <w:bCs/>
          <w:kern w:val="0"/>
          <w:sz w:val="21"/>
          <w:szCs w:val="21"/>
          <w:lang w:val="en-US" w:eastAsia="zh-CN" w:bidi="ar"/>
          <w:woUserID w:val="1"/>
        </w:rPr>
        <w:t>【官方学生证】</w:t>
      </w:r>
      <w:r>
        <w:rPr>
          <w:rFonts w:hint="eastAsia" w:ascii="宋体" w:hAnsi="宋体" w:eastAsia="宋体" w:cs="宋体"/>
          <w:kern w:val="0"/>
          <w:sz w:val="21"/>
          <w:szCs w:val="21"/>
          <w:lang w:val="en-US" w:eastAsia="zh-CN" w:bidi="ar"/>
          <w:woUserID w:val="1"/>
        </w:rPr>
        <w:t>学生将正式注册在</w:t>
      </w:r>
      <w:r>
        <w:rPr>
          <w:rFonts w:hint="default" w:ascii="宋体" w:hAnsi="宋体" w:eastAsia="宋体" w:cs="宋体"/>
          <w:kern w:val="0"/>
          <w:sz w:val="21"/>
          <w:szCs w:val="21"/>
          <w:lang w:eastAsia="zh-CN" w:bidi="ar"/>
          <w:woUserID w:val="1"/>
        </w:rPr>
        <w:t>多伦多</w:t>
      </w:r>
      <w:r>
        <w:rPr>
          <w:rFonts w:hint="eastAsia" w:ascii="宋体" w:hAnsi="宋体" w:eastAsia="宋体" w:cs="宋体"/>
          <w:kern w:val="0"/>
          <w:sz w:val="21"/>
          <w:szCs w:val="21"/>
          <w:lang w:val="en-US" w:eastAsia="zh-CN" w:bidi="ar"/>
          <w:woUserID w:val="1"/>
        </w:rPr>
        <w:t>大学，并获得学生证，使用学校资源；</w:t>
      </w:r>
    </w:p>
    <w:p w14:paraId="5847401D">
      <w:pPr>
        <w:pStyle w:val="21"/>
        <w:widowControl/>
        <w:numPr>
          <w:ilvl w:val="0"/>
          <w:numId w:val="1"/>
        </w:numPr>
        <w:spacing w:line="360" w:lineRule="auto"/>
        <w:ind w:firstLineChars="0"/>
        <w:rPr>
          <w:rFonts w:hint="eastAsia" w:asciiTheme="minorHAnsi" w:hAnsiTheme="minorHAnsi" w:eastAsiaTheme="majorEastAsia" w:cstheme="minorHAnsi"/>
          <w:kern w:val="0"/>
          <w:szCs w:val="21"/>
        </w:rPr>
      </w:pPr>
      <w:r>
        <w:rPr>
          <w:rFonts w:hint="eastAsia" w:asciiTheme="minorHAnsi" w:hAnsiTheme="minorHAnsi" w:eastAsiaTheme="majorEastAsia" w:cstheme="minorHAnsi"/>
          <w:b/>
          <w:bCs/>
          <w:kern w:val="0"/>
          <w:szCs w:val="21"/>
        </w:rPr>
        <w:t>【名校</w:t>
      </w:r>
      <w:r>
        <w:rPr>
          <w:rFonts w:hint="eastAsia" w:asciiTheme="minorHAnsi" w:hAnsiTheme="minorHAnsi" w:eastAsiaTheme="majorEastAsia" w:cstheme="minorHAnsi"/>
          <w:b/>
          <w:bCs/>
          <w:kern w:val="0"/>
          <w:szCs w:val="21"/>
          <w:lang w:val="en-US" w:eastAsia="zh-CN"/>
        </w:rPr>
        <w:t>成绩单</w:t>
      </w:r>
      <w:r>
        <w:rPr>
          <w:rFonts w:hint="eastAsia" w:asciiTheme="minorHAnsi" w:hAnsiTheme="minorHAnsi" w:eastAsiaTheme="majorEastAsia" w:cstheme="minorHAnsi"/>
          <w:b/>
          <w:bCs/>
          <w:kern w:val="0"/>
          <w:szCs w:val="21"/>
        </w:rPr>
        <w:t>】</w:t>
      </w:r>
      <w:r>
        <w:rPr>
          <w:rFonts w:hint="eastAsia" w:asciiTheme="minorHAnsi" w:hAnsiTheme="minorHAnsi" w:eastAsiaTheme="majorEastAsia" w:cstheme="minorHAnsi"/>
          <w:kern w:val="0"/>
          <w:szCs w:val="21"/>
        </w:rPr>
        <w:t>顺利完成学业后可</w:t>
      </w:r>
      <w:r>
        <w:rPr>
          <w:rFonts w:hint="eastAsia" w:asciiTheme="minorHAnsi" w:hAnsiTheme="minorHAnsi" w:eastAsiaTheme="majorEastAsia" w:cstheme="minorHAnsi"/>
          <w:kern w:val="0"/>
          <w:szCs w:val="21"/>
          <w:lang w:val="en-US" w:eastAsia="zh-Hans"/>
        </w:rPr>
        <w:t>获得</w:t>
      </w:r>
      <w:r>
        <w:rPr>
          <w:rFonts w:hint="eastAsia" w:asciiTheme="minorHAnsi" w:hAnsiTheme="minorHAnsi" w:eastAsiaTheme="majorEastAsia" w:cstheme="minorHAnsi"/>
          <w:kern w:val="0"/>
          <w:szCs w:val="21"/>
          <w:lang w:val="en-US" w:eastAsia="zh-CN"/>
        </w:rPr>
        <w:t>多伦多大学</w:t>
      </w:r>
      <w:r>
        <w:rPr>
          <w:rFonts w:hint="eastAsia" w:asciiTheme="minorHAnsi" w:hAnsiTheme="minorHAnsi" w:eastAsiaTheme="majorEastAsia" w:cstheme="minorHAnsi"/>
          <w:kern w:val="0"/>
          <w:szCs w:val="21"/>
        </w:rPr>
        <w:t>开具的</w:t>
      </w:r>
      <w:r>
        <w:rPr>
          <w:rFonts w:hint="eastAsia" w:asciiTheme="minorHAnsi" w:hAnsiTheme="minorHAnsi" w:eastAsiaTheme="majorEastAsia" w:cstheme="minorHAnsi"/>
          <w:kern w:val="0"/>
          <w:szCs w:val="21"/>
          <w:lang w:val="en-US" w:eastAsia="zh-CN"/>
        </w:rPr>
        <w:t>正式成绩单</w:t>
      </w:r>
      <w:r>
        <w:rPr>
          <w:rFonts w:hint="default" w:asciiTheme="minorHAnsi" w:hAnsiTheme="minorHAnsi" w:eastAsiaTheme="majorEastAsia" w:cstheme="minorHAnsi"/>
          <w:kern w:val="0"/>
          <w:szCs w:val="21"/>
          <w:lang w:eastAsia="zh-Hans"/>
        </w:rPr>
        <w:t>，</w:t>
      </w:r>
      <w:r>
        <w:rPr>
          <w:rFonts w:hint="eastAsia" w:asciiTheme="minorHAnsi" w:hAnsiTheme="minorHAnsi" w:eastAsiaTheme="majorEastAsia" w:cstheme="minorHAnsi"/>
          <w:kern w:val="0"/>
          <w:szCs w:val="21"/>
          <w:lang w:val="en-US" w:eastAsia="zh-Hans"/>
        </w:rPr>
        <w:t>为个人简历添砖加瓦</w:t>
      </w:r>
      <w:r>
        <w:rPr>
          <w:rFonts w:hint="default" w:asciiTheme="minorHAnsi" w:hAnsiTheme="minorHAnsi" w:eastAsiaTheme="majorEastAsia" w:cstheme="minorHAnsi"/>
          <w:kern w:val="0"/>
          <w:szCs w:val="21"/>
          <w:lang w:eastAsia="zh-Hans"/>
        </w:rPr>
        <w:t>。</w:t>
      </w:r>
    </w:p>
    <w:p w14:paraId="03AC25C4">
      <w:pPr>
        <w:pStyle w:val="19"/>
        <w:widowControl/>
        <w:spacing w:line="360" w:lineRule="auto"/>
        <w:ind w:left="0" w:leftChars="0" w:firstLine="0" w:firstLineChars="0"/>
        <w:jc w:val="left"/>
        <w:rPr>
          <w:rFonts w:hint="eastAsia" w:asciiTheme="minorHAnsi" w:hAnsiTheme="minorHAnsi" w:eastAsiaTheme="majorEastAsia" w:cstheme="minorHAnsi"/>
          <w:kern w:val="0"/>
          <w:szCs w:val="21"/>
        </w:rPr>
      </w:pPr>
    </w:p>
    <w:p w14:paraId="202272FC">
      <w:pPr>
        <w:widowControl/>
        <w:spacing w:line="360" w:lineRule="auto"/>
        <w:jc w:val="left"/>
        <w:rPr>
          <w:rFonts w:asciiTheme="minorHAnsi" w:hAnsiTheme="minorHAnsi" w:eastAsiaTheme="majorEastAsia" w:cstheme="minorHAnsi"/>
          <w:b/>
          <w:bCs/>
          <w:kern w:val="0"/>
          <w:szCs w:val="21"/>
        </w:rPr>
      </w:pPr>
      <w:r>
        <w:rPr>
          <w:rFonts w:hint="eastAsia" w:asciiTheme="minorHAnsi" w:hAnsiTheme="minorHAnsi" w:eastAsiaTheme="majorEastAsia" w:cstheme="minorHAnsi"/>
          <w:b/>
          <w:bCs/>
          <w:kern w:val="0"/>
          <w:szCs w:val="21"/>
        </w:rPr>
        <w:t>三、</w:t>
      </w:r>
      <w:r>
        <w:rPr>
          <w:rFonts w:hint="eastAsia" w:asciiTheme="minorHAnsi" w:hAnsiTheme="minorHAnsi" w:eastAsiaTheme="majorEastAsia" w:cstheme="minorHAnsi"/>
          <w:b/>
          <w:bCs/>
          <w:kern w:val="0"/>
          <w:szCs w:val="21"/>
          <w:lang w:val="en-US" w:eastAsia="zh-CN"/>
        </w:rPr>
        <w:t>多伦多大学</w:t>
      </w:r>
      <w:r>
        <w:rPr>
          <w:rFonts w:hint="eastAsia" w:asciiTheme="minorHAnsi" w:hAnsiTheme="minorHAnsi" w:eastAsiaTheme="majorEastAsia" w:cstheme="minorHAnsi"/>
          <w:b/>
          <w:bCs/>
          <w:kern w:val="0"/>
          <w:szCs w:val="21"/>
        </w:rPr>
        <w:t>简介</w:t>
      </w:r>
    </w:p>
    <w:p w14:paraId="74B7325D">
      <w:pPr>
        <w:pStyle w:val="19"/>
        <w:numPr>
          <w:ilvl w:val="0"/>
          <w:numId w:val="3"/>
        </w:numPr>
        <w:spacing w:line="360" w:lineRule="auto"/>
        <w:ind w:left="420" w:leftChars="0" w:hanging="420" w:firstLineChars="0"/>
        <w:rPr>
          <w:rFonts w:hint="eastAsia" w:asciiTheme="minorHAnsi" w:hAnsiTheme="minorHAnsi" w:eastAsiaTheme="majorEastAsia" w:cstheme="minorHAnsi"/>
          <w:kern w:val="0"/>
          <w:szCs w:val="21"/>
        </w:rPr>
      </w:pPr>
      <w:r>
        <w:rPr>
          <w:rFonts w:hint="default" w:asciiTheme="minorHAnsi" w:hAnsiTheme="minorHAnsi" w:eastAsiaTheme="majorEastAsia" w:cstheme="minorHAnsi"/>
          <w:kern w:val="0"/>
          <w:szCs w:val="21"/>
          <w:lang w:val="en-US" w:eastAsia="zh-CN"/>
        </w:rPr>
        <w:t>多伦多大学创建于1827年,是北美院校中历史最悠久、国际知名度最高的大学之一。</w:t>
      </w:r>
    </w:p>
    <w:p w14:paraId="39D74C9D">
      <w:pPr>
        <w:pStyle w:val="19"/>
        <w:numPr>
          <w:ilvl w:val="0"/>
          <w:numId w:val="3"/>
        </w:numPr>
        <w:spacing w:line="360" w:lineRule="auto"/>
        <w:ind w:left="420" w:leftChars="0" w:hanging="420" w:firstLineChars="0"/>
        <w:rPr>
          <w:rFonts w:asciiTheme="minorHAnsi" w:hAnsiTheme="minorHAnsi" w:eastAsiaTheme="majorEastAsia" w:cstheme="minorHAnsi"/>
          <w:kern w:val="0"/>
          <w:szCs w:val="21"/>
        </w:rPr>
      </w:pPr>
      <w:r>
        <w:rPr>
          <w:rFonts w:hint="eastAsia" w:asciiTheme="minorHAnsi" w:hAnsiTheme="minorHAnsi" w:eastAsiaTheme="majorEastAsia" w:cstheme="minorHAnsi"/>
          <w:kern w:val="0"/>
          <w:sz w:val="21"/>
          <w:szCs w:val="21"/>
          <w:lang w:val="en-US" w:eastAsia="zh-CN" w:bidi="ar-SA"/>
        </w:rPr>
        <w:t>多伦多大学位列</w:t>
      </w:r>
      <w:r>
        <w:rPr>
          <w:rFonts w:hint="default" w:asciiTheme="minorHAnsi" w:hAnsiTheme="minorHAnsi" w:eastAsiaTheme="majorEastAsia" w:cstheme="minorHAnsi"/>
          <w:kern w:val="0"/>
          <w:szCs w:val="21"/>
        </w:rPr>
        <w:t>202</w:t>
      </w:r>
      <w:r>
        <w:rPr>
          <w:rFonts w:hint="eastAsia" w:asciiTheme="minorHAnsi" w:hAnsiTheme="minorHAnsi" w:eastAsiaTheme="majorEastAsia" w:cstheme="minorHAnsi"/>
          <w:kern w:val="0"/>
          <w:szCs w:val="21"/>
          <w:lang w:val="en-US" w:eastAsia="zh-CN"/>
          <w:woUserID w:val="1"/>
        </w:rPr>
        <w:t>6</w:t>
      </w:r>
      <w:r>
        <w:rPr>
          <w:rFonts w:hint="default" w:asciiTheme="minorHAnsi" w:hAnsiTheme="minorHAnsi" w:eastAsiaTheme="majorEastAsia" w:cstheme="minorHAnsi"/>
          <w:kern w:val="0"/>
          <w:szCs w:val="21"/>
        </w:rPr>
        <w:t>QS世界排名第</w:t>
      </w:r>
      <w:r>
        <w:rPr>
          <w:rFonts w:hint="eastAsia" w:asciiTheme="minorHAnsi" w:hAnsiTheme="minorHAnsi" w:eastAsiaTheme="majorEastAsia" w:cstheme="minorHAnsi"/>
          <w:kern w:val="0"/>
          <w:szCs w:val="21"/>
          <w:lang w:val="en-US" w:eastAsia="zh-CN"/>
        </w:rPr>
        <w:t>29</w:t>
      </w:r>
      <w:r>
        <w:rPr>
          <w:rFonts w:hint="default" w:asciiTheme="minorHAnsi" w:hAnsiTheme="minorHAnsi" w:eastAsiaTheme="majorEastAsia" w:cstheme="minorHAnsi"/>
          <w:kern w:val="0"/>
          <w:szCs w:val="21"/>
        </w:rPr>
        <w:t>名，202</w:t>
      </w:r>
      <w:r>
        <w:rPr>
          <w:rFonts w:hint="eastAsia" w:asciiTheme="minorHAnsi" w:hAnsiTheme="minorHAnsi" w:eastAsiaTheme="majorEastAsia" w:cstheme="minorHAnsi"/>
          <w:kern w:val="0"/>
          <w:szCs w:val="21"/>
          <w:lang w:val="en-US" w:eastAsia="zh-CN"/>
          <w:woUserID w:val="2"/>
        </w:rPr>
        <w:t>6</w:t>
      </w:r>
      <w:r>
        <w:rPr>
          <w:rFonts w:hint="default" w:asciiTheme="minorHAnsi" w:hAnsiTheme="minorHAnsi" w:eastAsiaTheme="majorEastAsia" w:cstheme="minorHAnsi"/>
          <w:kern w:val="0"/>
          <w:szCs w:val="21"/>
        </w:rPr>
        <w:t>US NEWS世界大学排名第</w:t>
      </w:r>
      <w:r>
        <w:rPr>
          <w:rFonts w:hint="eastAsia" w:asciiTheme="minorHAnsi" w:hAnsiTheme="minorHAnsi" w:eastAsiaTheme="majorEastAsia" w:cstheme="minorHAnsi"/>
          <w:kern w:val="0"/>
          <w:szCs w:val="21"/>
          <w:lang w:val="en-US" w:eastAsia="zh-CN"/>
        </w:rPr>
        <w:t>16</w:t>
      </w:r>
      <w:r>
        <w:rPr>
          <w:rFonts w:hint="default" w:asciiTheme="minorHAnsi" w:hAnsiTheme="minorHAnsi" w:eastAsiaTheme="majorEastAsia" w:cstheme="minorHAnsi"/>
          <w:kern w:val="0"/>
          <w:szCs w:val="21"/>
        </w:rPr>
        <w:t>位，</w:t>
      </w:r>
      <w:r>
        <w:rPr>
          <w:rFonts w:hint="eastAsia" w:asciiTheme="minorHAnsi" w:hAnsiTheme="minorHAnsi" w:eastAsiaTheme="majorEastAsia" w:cstheme="minorHAnsi"/>
          <w:kern w:val="0"/>
          <w:sz w:val="21"/>
          <w:szCs w:val="21"/>
          <w:lang w:val="en-US" w:eastAsia="zh-CN" w:bidi="ar-SA"/>
        </w:rPr>
        <w:t>2026</w:t>
      </w:r>
      <w:r>
        <w:rPr>
          <w:rFonts w:hint="eastAsia" w:asciiTheme="minorHAnsi" w:hAnsiTheme="minorHAnsi" w:eastAsiaTheme="majorEastAsia" w:cstheme="minorHAnsi"/>
          <w:kern w:val="0"/>
          <w:sz w:val="21"/>
          <w:szCs w:val="21"/>
          <w:lang w:val="en-US" w:eastAsia="zh-CN" w:bidi="ar-SA"/>
        </w:rPr>
        <w:fldChar w:fldCharType="begin"/>
      </w:r>
      <w:r>
        <w:rPr>
          <w:rFonts w:hint="eastAsia" w:asciiTheme="minorHAnsi" w:hAnsiTheme="minorHAnsi" w:eastAsiaTheme="majorEastAsia" w:cstheme="minorHAnsi"/>
          <w:kern w:val="0"/>
          <w:sz w:val="21"/>
          <w:szCs w:val="21"/>
          <w:lang w:val="en-US" w:eastAsia="zh-CN" w:bidi="ar-SA"/>
        </w:rPr>
        <w:instrText xml:space="preserve"> HYPERLINK "https://baike.baidu.com/item/%E6%B3%B0%E6%99%A4%E5%A3%AB%E9%AB%98%E7%AD%89%E6%95%99%E8%82%B2%E4%B8%96%E7%95%8C%E5%A4%A7%E5%AD%A6%E6%8E%92%E5%90%8D/4081934?fromModule=lemma_inlink" \t "https://baike.baidu.com/item/%E5%A4%9A%E4%BC%A6%E5%A4%9A%E5%A4%A7%E5%AD%A6/_blank" </w:instrText>
      </w:r>
      <w:r>
        <w:rPr>
          <w:rFonts w:hint="eastAsia" w:asciiTheme="minorHAnsi" w:hAnsiTheme="minorHAnsi" w:eastAsiaTheme="majorEastAsia" w:cstheme="minorHAnsi"/>
          <w:kern w:val="0"/>
          <w:sz w:val="21"/>
          <w:szCs w:val="21"/>
          <w:lang w:val="en-US" w:eastAsia="zh-CN" w:bidi="ar-SA"/>
        </w:rPr>
        <w:fldChar w:fldCharType="separate"/>
      </w:r>
      <w:r>
        <w:rPr>
          <w:rFonts w:hint="eastAsia" w:asciiTheme="minorHAnsi" w:hAnsiTheme="minorHAnsi" w:eastAsiaTheme="majorEastAsia" w:cstheme="minorHAnsi"/>
          <w:kern w:val="0"/>
          <w:sz w:val="21"/>
          <w:szCs w:val="21"/>
          <w:lang w:val="en-US" w:eastAsia="zh-CN" w:bidi="ar-SA"/>
        </w:rPr>
        <w:t>泰晤士高等教育世界大学排名</w:t>
      </w:r>
      <w:r>
        <w:rPr>
          <w:rFonts w:hint="eastAsia" w:asciiTheme="minorHAnsi" w:hAnsiTheme="minorHAnsi" w:eastAsiaTheme="majorEastAsia" w:cstheme="minorHAnsi"/>
          <w:kern w:val="0"/>
          <w:sz w:val="21"/>
          <w:szCs w:val="21"/>
          <w:lang w:val="en-US" w:eastAsia="zh-CN" w:bidi="ar-SA"/>
        </w:rPr>
        <w:fldChar w:fldCharType="end"/>
      </w:r>
      <w:r>
        <w:rPr>
          <w:rFonts w:hint="eastAsia" w:asciiTheme="minorHAnsi" w:hAnsiTheme="minorHAnsi" w:eastAsiaTheme="majorEastAsia" w:cstheme="minorHAnsi"/>
          <w:kern w:val="0"/>
          <w:sz w:val="21"/>
          <w:szCs w:val="21"/>
          <w:lang w:val="en-US" w:eastAsia="zh-CN" w:bidi="ar-SA"/>
        </w:rPr>
        <w:t>第21位，2025</w:t>
      </w:r>
      <w:r>
        <w:rPr>
          <w:rFonts w:hint="eastAsia" w:asciiTheme="minorHAnsi" w:hAnsiTheme="minorHAnsi" w:eastAsiaTheme="majorEastAsia" w:cstheme="minorHAnsi"/>
          <w:kern w:val="0"/>
          <w:sz w:val="21"/>
          <w:szCs w:val="21"/>
          <w:lang w:val="en-US" w:eastAsia="zh-CN" w:bidi="ar-SA"/>
        </w:rPr>
        <w:fldChar w:fldCharType="begin"/>
      </w:r>
      <w:r>
        <w:rPr>
          <w:rFonts w:hint="eastAsia" w:asciiTheme="minorHAnsi" w:hAnsiTheme="minorHAnsi" w:eastAsiaTheme="majorEastAsia" w:cstheme="minorHAnsi"/>
          <w:kern w:val="0"/>
          <w:sz w:val="21"/>
          <w:szCs w:val="21"/>
          <w:lang w:val="en-US" w:eastAsia="zh-CN" w:bidi="ar-SA"/>
        </w:rPr>
        <w:instrText xml:space="preserve"> HYPERLINK "https://baike.baidu.com/item/%E8%BD%AF%E7%A7%91%E4%B8%96%E7%95%8C%E5%A4%A7%E5%AD%A6%E5%AD%A6%E6%9C%AF%E6%8E%92%E5%90%8D/23457593?fromModule=lemma_inlink" \t "https://baike.baidu.com/item/%E5%A4%9A%E4%BC%A6%E5%A4%9A%E5%A4%A7%E5%AD%A6/_blank" </w:instrText>
      </w:r>
      <w:r>
        <w:rPr>
          <w:rFonts w:hint="eastAsia" w:asciiTheme="minorHAnsi" w:hAnsiTheme="minorHAnsi" w:eastAsiaTheme="majorEastAsia" w:cstheme="minorHAnsi"/>
          <w:kern w:val="0"/>
          <w:sz w:val="21"/>
          <w:szCs w:val="21"/>
          <w:lang w:val="en-US" w:eastAsia="zh-CN" w:bidi="ar-SA"/>
        </w:rPr>
        <w:fldChar w:fldCharType="separate"/>
      </w:r>
      <w:r>
        <w:rPr>
          <w:rFonts w:hint="eastAsia" w:asciiTheme="minorHAnsi" w:hAnsiTheme="minorHAnsi" w:eastAsiaTheme="majorEastAsia" w:cstheme="minorHAnsi"/>
          <w:kern w:val="0"/>
          <w:sz w:val="21"/>
          <w:szCs w:val="21"/>
          <w:lang w:val="en-US" w:eastAsia="zh-CN" w:bidi="ar-SA"/>
        </w:rPr>
        <w:t>软科世界大学学术排名</w:t>
      </w:r>
      <w:r>
        <w:rPr>
          <w:rFonts w:hint="eastAsia" w:asciiTheme="minorHAnsi" w:hAnsiTheme="minorHAnsi" w:eastAsiaTheme="majorEastAsia" w:cstheme="minorHAnsi"/>
          <w:kern w:val="0"/>
          <w:sz w:val="21"/>
          <w:szCs w:val="21"/>
          <w:lang w:val="en-US" w:eastAsia="zh-CN" w:bidi="ar-SA"/>
        </w:rPr>
        <w:fldChar w:fldCharType="end"/>
      </w:r>
      <w:r>
        <w:rPr>
          <w:rFonts w:hint="eastAsia" w:asciiTheme="minorHAnsi" w:hAnsiTheme="minorHAnsi" w:eastAsiaTheme="majorEastAsia" w:cstheme="minorHAnsi"/>
          <w:kern w:val="0"/>
          <w:sz w:val="21"/>
          <w:szCs w:val="21"/>
          <w:lang w:val="en-US" w:eastAsia="zh-CN" w:bidi="ar-SA"/>
        </w:rPr>
        <w:t>第25位。</w:t>
      </w:r>
    </w:p>
    <w:p w14:paraId="7908CA87">
      <w:pPr>
        <w:widowControl/>
        <w:numPr>
          <w:ilvl w:val="0"/>
          <w:numId w:val="4"/>
        </w:numPr>
        <w:spacing w:line="360" w:lineRule="auto"/>
        <w:ind w:left="420" w:leftChars="0" w:hanging="420" w:firstLineChars="0"/>
        <w:jc w:val="left"/>
        <w:rPr>
          <w:rFonts w:asciiTheme="minorHAnsi" w:hAnsiTheme="minorHAnsi" w:eastAsiaTheme="majorEastAsia" w:cstheme="minorHAnsi"/>
          <w:kern w:val="0"/>
          <w:szCs w:val="21"/>
        </w:rPr>
      </w:pPr>
      <w:r>
        <w:rPr>
          <w:rFonts w:hint="eastAsia" w:asciiTheme="minorHAnsi" w:hAnsiTheme="minorHAnsi" w:eastAsiaTheme="majorEastAsia" w:cstheme="minorHAnsi"/>
          <w:kern w:val="0"/>
          <w:sz w:val="21"/>
          <w:szCs w:val="21"/>
          <w:lang w:val="en-US" w:eastAsia="zh-CN" w:bidi="ar-SA"/>
        </w:rPr>
        <w:t>多伦多大学拥有三个校区：圣乔治校区（UTSG）、密西沙加校区（UTM）和士嘉堡校区（UTSC）。截至2025年秋季，多伦多大学共有学生人数为102,431名； 学校共有18个学术单位，包括16个学院和2所分校； 700多个本科项目和200多个研究生项目，授予文学学士或者理学学士学位。</w:t>
      </w:r>
    </w:p>
    <w:p w14:paraId="6A0ABAA8">
      <w:pPr>
        <w:pStyle w:val="19"/>
        <w:numPr>
          <w:ilvl w:val="0"/>
          <w:numId w:val="0"/>
        </w:numPr>
        <w:spacing w:line="360" w:lineRule="auto"/>
        <w:ind w:left="420" w:leftChars="0"/>
        <w:rPr>
          <w:rFonts w:asciiTheme="minorHAnsi" w:hAnsiTheme="minorHAnsi" w:eastAsiaTheme="majorEastAsia" w:cstheme="minorHAnsi"/>
          <w:kern w:val="0"/>
          <w:szCs w:val="21"/>
        </w:rPr>
      </w:pPr>
    </w:p>
    <w:p w14:paraId="07061B9C">
      <w:pPr>
        <w:widowControl/>
        <w:spacing w:line="360" w:lineRule="auto"/>
        <w:jc w:val="left"/>
        <w:rPr>
          <w:rFonts w:asciiTheme="minorHAnsi" w:hAnsiTheme="minorHAnsi" w:eastAsiaTheme="majorEastAsia" w:cstheme="minorHAnsi"/>
          <w:b/>
          <w:szCs w:val="21"/>
        </w:rPr>
      </w:pPr>
      <w:r>
        <w:rPr>
          <w:rFonts w:hint="eastAsia" w:asciiTheme="minorHAnsi" w:hAnsiTheme="minorHAnsi" w:eastAsiaTheme="majorEastAsia" w:cstheme="minorHAnsi"/>
          <w:b/>
          <w:szCs w:val="21"/>
        </w:rPr>
        <w:t>四、</w:t>
      </w:r>
      <w:r>
        <w:rPr>
          <w:rFonts w:asciiTheme="minorHAnsi" w:hAnsiTheme="minorHAnsi" w:eastAsiaTheme="majorEastAsia" w:cstheme="minorHAnsi"/>
          <w:b/>
          <w:szCs w:val="21"/>
        </w:rPr>
        <w:t>访学</w:t>
      </w:r>
      <w:r>
        <w:rPr>
          <w:rFonts w:hint="eastAsia" w:asciiTheme="minorHAnsi" w:hAnsiTheme="minorHAnsi" w:eastAsiaTheme="majorEastAsia" w:cstheme="minorHAnsi"/>
          <w:b/>
          <w:szCs w:val="21"/>
        </w:rPr>
        <w:t>项目介绍</w:t>
      </w:r>
    </w:p>
    <w:p w14:paraId="1F7F0B2D">
      <w:pPr>
        <w:widowControl/>
        <w:spacing w:line="360" w:lineRule="auto"/>
        <w:jc w:val="left"/>
        <w:rPr>
          <w:rFonts w:cs="Calibri" w:asciiTheme="minorHAnsi" w:hAnsiTheme="minorHAnsi"/>
          <w:szCs w:val="21"/>
        </w:rPr>
      </w:pPr>
      <w:r>
        <w:rPr>
          <w:rFonts w:cs="Calibri" w:asciiTheme="minorHAnsi" w:hAnsiTheme="minorHAnsi"/>
          <w:szCs w:val="21"/>
        </w:rPr>
        <w:t>【</w:t>
      </w:r>
      <w:r>
        <w:rPr>
          <w:rFonts w:hint="eastAsia" w:cs="Calibri" w:asciiTheme="minorHAnsi" w:hAnsiTheme="minorHAnsi"/>
          <w:b/>
          <w:szCs w:val="21"/>
        </w:rPr>
        <w:t>课程日期</w:t>
      </w:r>
      <w:r>
        <w:rPr>
          <w:rFonts w:cs="Calibri" w:asciiTheme="minorHAnsi" w:hAnsiTheme="minorHAnsi"/>
          <w:szCs w:val="21"/>
        </w:rPr>
        <w:t>】</w:t>
      </w:r>
    </w:p>
    <w:p w14:paraId="6964299F">
      <w:pPr>
        <w:widowControl/>
        <w:spacing w:line="360" w:lineRule="auto"/>
        <w:jc w:val="both"/>
        <w:rPr>
          <w:rFonts w:hint="default" w:asciiTheme="minorHAnsi" w:hAnsiTheme="minorHAnsi" w:eastAsiaTheme="majorEastAsia" w:cstheme="minorHAnsi"/>
          <w:b w:val="0"/>
          <w:bCs/>
          <w:kern w:val="0"/>
          <w:sz w:val="20"/>
          <w:szCs w:val="13"/>
          <w:lang w:eastAsia="zh-Hans"/>
          <w:woUserID w:val="1"/>
        </w:rPr>
      </w:pPr>
      <w:r>
        <w:rPr>
          <w:rFonts w:hint="default" w:asciiTheme="minorHAnsi" w:hAnsiTheme="minorHAnsi" w:eastAsiaTheme="majorEastAsia" w:cstheme="minorHAnsi"/>
          <w:b w:val="0"/>
          <w:bCs/>
          <w:kern w:val="0"/>
          <w:sz w:val="20"/>
          <w:szCs w:val="13"/>
          <w:lang w:eastAsia="zh-Hans"/>
          <w:woUserID w:val="1"/>
        </w:rPr>
        <w:t>202</w:t>
      </w:r>
      <w:r>
        <w:rPr>
          <w:rFonts w:hint="eastAsia" w:asciiTheme="minorHAnsi" w:hAnsiTheme="minorHAnsi" w:eastAsiaTheme="majorEastAsia" w:cstheme="minorHAnsi"/>
          <w:b w:val="0"/>
          <w:bCs/>
          <w:kern w:val="0"/>
          <w:sz w:val="20"/>
          <w:szCs w:val="13"/>
          <w:lang w:val="en-US" w:eastAsia="zh-CN"/>
          <w:woUserID w:val="1"/>
        </w:rPr>
        <w:t>6</w:t>
      </w:r>
      <w:r>
        <w:rPr>
          <w:rFonts w:hint="default" w:asciiTheme="minorHAnsi" w:hAnsiTheme="minorHAnsi" w:eastAsiaTheme="majorEastAsia" w:cstheme="minorHAnsi"/>
          <w:b w:val="0"/>
          <w:bCs/>
          <w:kern w:val="0"/>
          <w:sz w:val="20"/>
          <w:szCs w:val="13"/>
          <w:lang w:eastAsia="zh-Hans"/>
          <w:woUserID w:val="1"/>
        </w:rPr>
        <w:t>年</w:t>
      </w:r>
      <w:r>
        <w:rPr>
          <w:rFonts w:hint="eastAsia" w:asciiTheme="minorHAnsi" w:hAnsiTheme="minorHAnsi" w:eastAsiaTheme="majorEastAsia" w:cstheme="minorHAnsi"/>
          <w:b w:val="0"/>
          <w:bCs/>
          <w:kern w:val="0"/>
          <w:sz w:val="20"/>
          <w:szCs w:val="13"/>
          <w:lang w:val="en-US" w:eastAsia="zh-CN"/>
          <w:woUserID w:val="1"/>
        </w:rPr>
        <w:t>7</w:t>
      </w:r>
      <w:r>
        <w:rPr>
          <w:rFonts w:hint="default" w:asciiTheme="minorHAnsi" w:hAnsiTheme="minorHAnsi" w:eastAsiaTheme="majorEastAsia" w:cstheme="minorHAnsi"/>
          <w:b w:val="0"/>
          <w:bCs/>
          <w:kern w:val="0"/>
          <w:sz w:val="20"/>
          <w:szCs w:val="13"/>
          <w:lang w:eastAsia="zh-Hans"/>
          <w:woUserID w:val="1"/>
        </w:rPr>
        <w:t>月</w:t>
      </w:r>
      <w:r>
        <w:rPr>
          <w:rFonts w:hint="eastAsia" w:asciiTheme="minorHAnsi" w:hAnsiTheme="minorHAnsi" w:eastAsiaTheme="majorEastAsia" w:cstheme="minorHAnsi"/>
          <w:b w:val="0"/>
          <w:bCs/>
          <w:kern w:val="0"/>
          <w:sz w:val="20"/>
          <w:szCs w:val="13"/>
          <w:lang w:val="en-US" w:eastAsia="zh-CN"/>
          <w:woUserID w:val="1"/>
        </w:rPr>
        <w:t>6</w:t>
      </w:r>
      <w:r>
        <w:rPr>
          <w:rFonts w:hint="default" w:asciiTheme="minorHAnsi" w:hAnsiTheme="minorHAnsi" w:eastAsiaTheme="majorEastAsia" w:cstheme="minorHAnsi"/>
          <w:b w:val="0"/>
          <w:bCs/>
          <w:kern w:val="0"/>
          <w:sz w:val="20"/>
          <w:szCs w:val="13"/>
          <w:lang w:eastAsia="zh-Hans"/>
          <w:woUserID w:val="1"/>
        </w:rPr>
        <w:t>日-7月</w:t>
      </w:r>
      <w:r>
        <w:rPr>
          <w:rFonts w:hint="eastAsia" w:asciiTheme="minorHAnsi" w:hAnsiTheme="minorHAnsi" w:eastAsiaTheme="majorEastAsia" w:cstheme="minorHAnsi"/>
          <w:b w:val="0"/>
          <w:bCs/>
          <w:kern w:val="0"/>
          <w:sz w:val="20"/>
          <w:szCs w:val="13"/>
          <w:lang w:val="en-US" w:eastAsia="zh-CN"/>
          <w:woUserID w:val="1"/>
        </w:rPr>
        <w:t>31</w:t>
      </w:r>
      <w:r>
        <w:rPr>
          <w:rFonts w:hint="default" w:asciiTheme="minorHAnsi" w:hAnsiTheme="minorHAnsi" w:eastAsiaTheme="majorEastAsia" w:cstheme="minorHAnsi"/>
          <w:b w:val="0"/>
          <w:bCs/>
          <w:kern w:val="0"/>
          <w:sz w:val="20"/>
          <w:szCs w:val="13"/>
          <w:lang w:eastAsia="zh-Hans"/>
          <w:woUserID w:val="1"/>
        </w:rPr>
        <w:t>日</w:t>
      </w:r>
      <w:r>
        <w:rPr>
          <w:rFonts w:hint="eastAsia" w:asciiTheme="minorHAnsi" w:hAnsiTheme="minorHAnsi" w:eastAsiaTheme="majorEastAsia" w:cstheme="minorHAnsi"/>
          <w:b w:val="0"/>
          <w:bCs/>
          <w:kern w:val="0"/>
          <w:sz w:val="20"/>
          <w:szCs w:val="13"/>
          <w:lang w:val="en-US" w:eastAsia="zh-CN"/>
          <w:woUserID w:val="1"/>
        </w:rPr>
        <w:t>或</w:t>
      </w:r>
      <w:r>
        <w:rPr>
          <w:rFonts w:hint="default" w:asciiTheme="minorHAnsi" w:hAnsiTheme="minorHAnsi" w:eastAsiaTheme="majorEastAsia" w:cstheme="minorHAnsi"/>
          <w:b w:val="0"/>
          <w:bCs/>
          <w:kern w:val="0"/>
          <w:sz w:val="20"/>
          <w:szCs w:val="13"/>
          <w:lang w:eastAsia="zh-Hans"/>
          <w:woUserID w:val="1"/>
        </w:rPr>
        <w:t>202</w:t>
      </w:r>
      <w:r>
        <w:rPr>
          <w:rFonts w:hint="eastAsia" w:asciiTheme="minorHAnsi" w:hAnsiTheme="minorHAnsi" w:eastAsiaTheme="majorEastAsia" w:cstheme="minorHAnsi"/>
          <w:b w:val="0"/>
          <w:bCs/>
          <w:kern w:val="0"/>
          <w:sz w:val="20"/>
          <w:szCs w:val="13"/>
          <w:lang w:val="en-US" w:eastAsia="zh-CN"/>
          <w:woUserID w:val="1"/>
        </w:rPr>
        <w:t>6</w:t>
      </w:r>
      <w:r>
        <w:rPr>
          <w:rFonts w:hint="default" w:asciiTheme="minorHAnsi" w:hAnsiTheme="minorHAnsi" w:eastAsiaTheme="majorEastAsia" w:cstheme="minorHAnsi"/>
          <w:b w:val="0"/>
          <w:bCs/>
          <w:kern w:val="0"/>
          <w:sz w:val="20"/>
          <w:szCs w:val="13"/>
          <w:lang w:eastAsia="zh-Hans"/>
          <w:woUserID w:val="1"/>
        </w:rPr>
        <w:t>年8月</w:t>
      </w:r>
      <w:r>
        <w:rPr>
          <w:rFonts w:hint="eastAsia" w:asciiTheme="minorHAnsi" w:hAnsiTheme="minorHAnsi" w:eastAsiaTheme="majorEastAsia" w:cstheme="minorHAnsi"/>
          <w:b w:val="0"/>
          <w:bCs/>
          <w:kern w:val="0"/>
          <w:sz w:val="20"/>
          <w:szCs w:val="13"/>
          <w:lang w:val="en-US" w:eastAsia="zh-CN"/>
          <w:woUserID w:val="1"/>
        </w:rPr>
        <w:t>4</w:t>
      </w:r>
      <w:r>
        <w:rPr>
          <w:rFonts w:hint="default" w:asciiTheme="minorHAnsi" w:hAnsiTheme="minorHAnsi" w:eastAsiaTheme="majorEastAsia" w:cstheme="minorHAnsi"/>
          <w:b w:val="0"/>
          <w:bCs/>
          <w:kern w:val="0"/>
          <w:sz w:val="20"/>
          <w:szCs w:val="13"/>
          <w:lang w:eastAsia="zh-Hans"/>
          <w:woUserID w:val="1"/>
        </w:rPr>
        <w:t>日-8月2</w:t>
      </w:r>
      <w:r>
        <w:rPr>
          <w:rFonts w:hint="eastAsia" w:asciiTheme="minorHAnsi" w:hAnsiTheme="minorHAnsi" w:eastAsiaTheme="majorEastAsia" w:cstheme="minorHAnsi"/>
          <w:b w:val="0"/>
          <w:bCs/>
          <w:kern w:val="0"/>
          <w:sz w:val="20"/>
          <w:szCs w:val="13"/>
          <w:lang w:val="en-US" w:eastAsia="zh-CN"/>
          <w:woUserID w:val="1"/>
        </w:rPr>
        <w:t>8</w:t>
      </w:r>
      <w:r>
        <w:rPr>
          <w:rFonts w:hint="default" w:asciiTheme="minorHAnsi" w:hAnsiTheme="minorHAnsi" w:eastAsiaTheme="majorEastAsia" w:cstheme="minorHAnsi"/>
          <w:b w:val="0"/>
          <w:bCs/>
          <w:kern w:val="0"/>
          <w:sz w:val="20"/>
          <w:szCs w:val="13"/>
          <w:lang w:eastAsia="zh-Hans"/>
          <w:woUserID w:val="1"/>
        </w:rPr>
        <w:t>日（四周）</w:t>
      </w:r>
    </w:p>
    <w:p w14:paraId="68C77BC4">
      <w:pPr>
        <w:widowControl/>
        <w:spacing w:line="360" w:lineRule="auto"/>
        <w:jc w:val="both"/>
        <w:rPr>
          <w:rFonts w:hint="default" w:asciiTheme="minorHAnsi" w:hAnsiTheme="minorHAnsi" w:eastAsiaTheme="majorEastAsia" w:cstheme="minorHAnsi"/>
          <w:b w:val="0"/>
          <w:bCs/>
          <w:kern w:val="0"/>
          <w:sz w:val="20"/>
          <w:szCs w:val="13"/>
          <w:lang w:eastAsia="zh-Hans"/>
          <w:woUserID w:val="1"/>
        </w:rPr>
      </w:pPr>
      <w:r>
        <w:rPr>
          <w:rFonts w:hint="default" w:asciiTheme="minorHAnsi" w:hAnsiTheme="minorHAnsi" w:eastAsiaTheme="majorEastAsia" w:cstheme="minorHAnsi"/>
          <w:b w:val="0"/>
          <w:bCs/>
          <w:kern w:val="0"/>
          <w:sz w:val="20"/>
          <w:szCs w:val="13"/>
          <w:lang w:eastAsia="zh-Hans"/>
          <w:woUserID w:val="1"/>
        </w:rPr>
        <w:t>每周一</w:t>
      </w:r>
      <w:r>
        <w:rPr>
          <w:rFonts w:hint="eastAsia" w:asciiTheme="minorHAnsi" w:hAnsiTheme="minorHAnsi" w:eastAsiaTheme="majorEastAsia" w:cstheme="minorHAnsi"/>
          <w:b w:val="0"/>
          <w:bCs/>
          <w:kern w:val="0"/>
          <w:sz w:val="20"/>
          <w:szCs w:val="13"/>
          <w:lang w:val="en-US" w:eastAsia="zh-CN"/>
          <w:woUserID w:val="1"/>
        </w:rPr>
        <w:t>到</w:t>
      </w:r>
      <w:r>
        <w:rPr>
          <w:rFonts w:hint="default" w:asciiTheme="minorHAnsi" w:hAnsiTheme="minorHAnsi" w:eastAsiaTheme="majorEastAsia" w:cstheme="minorHAnsi"/>
          <w:b w:val="0"/>
          <w:bCs/>
          <w:kern w:val="0"/>
          <w:sz w:val="20"/>
          <w:szCs w:val="13"/>
          <w:lang w:eastAsia="zh-Hans"/>
          <w:woUserID w:val="1"/>
        </w:rPr>
        <w:t>周五</w:t>
      </w:r>
      <w:r>
        <w:rPr>
          <w:rFonts w:hint="eastAsia" w:asciiTheme="minorHAnsi" w:hAnsiTheme="minorHAnsi" w:eastAsiaTheme="majorEastAsia" w:cstheme="minorHAnsi"/>
          <w:b w:val="0"/>
          <w:bCs/>
          <w:kern w:val="0"/>
          <w:sz w:val="20"/>
          <w:szCs w:val="13"/>
          <w:lang w:val="en-US" w:eastAsia="zh-CN"/>
          <w:woUserID w:val="1"/>
        </w:rPr>
        <w:t>08:30</w:t>
      </w:r>
      <w:r>
        <w:rPr>
          <w:rFonts w:hint="default" w:asciiTheme="minorHAnsi" w:hAnsiTheme="minorHAnsi" w:eastAsiaTheme="majorEastAsia" w:cstheme="minorHAnsi"/>
          <w:b w:val="0"/>
          <w:bCs/>
          <w:kern w:val="0"/>
          <w:sz w:val="20"/>
          <w:szCs w:val="13"/>
          <w:lang w:eastAsia="zh-Hans"/>
          <w:woUserID w:val="1"/>
        </w:rPr>
        <w:t>-12:30</w:t>
      </w:r>
    </w:p>
    <w:p w14:paraId="3CEF5E44">
      <w:pPr>
        <w:spacing w:line="360" w:lineRule="auto"/>
        <w:rPr>
          <w:rFonts w:cs="Calibri" w:asciiTheme="minorHAnsi" w:hAnsiTheme="minorHAnsi"/>
          <w:szCs w:val="21"/>
        </w:rPr>
      </w:pPr>
      <w:r>
        <w:rPr>
          <w:rFonts w:cs="Calibri" w:asciiTheme="minorHAnsi" w:hAnsiTheme="minorHAnsi"/>
          <w:szCs w:val="21"/>
        </w:rPr>
        <w:t>【</w:t>
      </w:r>
      <w:r>
        <w:rPr>
          <w:rFonts w:hint="eastAsia" w:cs="Calibri" w:asciiTheme="minorHAnsi" w:hAnsiTheme="minorHAnsi"/>
          <w:b/>
          <w:szCs w:val="21"/>
        </w:rPr>
        <w:t>课程内容</w:t>
      </w:r>
      <w:r>
        <w:rPr>
          <w:rFonts w:cs="Calibri" w:asciiTheme="minorHAnsi" w:hAnsiTheme="minorHAnsi"/>
          <w:szCs w:val="21"/>
        </w:rPr>
        <w:t>】</w:t>
      </w:r>
    </w:p>
    <w:p w14:paraId="59FF96FE">
      <w:pPr>
        <w:spacing w:line="360" w:lineRule="auto"/>
        <w:jc w:val="center"/>
        <w:rPr>
          <w:rFonts w:hint="eastAsia" w:eastAsia="宋体"/>
          <w:lang w:eastAsia="zh-CN"/>
        </w:rPr>
      </w:pPr>
      <w:r>
        <w:rPr>
          <w:rFonts w:hint="eastAsia"/>
        </w:rPr>
        <w:t>参加多伦多大学暑期项目的学生可选报“高效沟通英语”课程或“商务沟通英语”课程</w:t>
      </w:r>
      <w:r>
        <w:rPr>
          <w:rFonts w:hint="eastAsia"/>
          <w:lang w:eastAsia="zh-CN"/>
        </w:rPr>
        <w:t>。</w:t>
      </w:r>
    </w:p>
    <w:p w14:paraId="2FFE0B19">
      <w:pPr>
        <w:numPr>
          <w:ilvl w:val="0"/>
          <w:numId w:val="4"/>
        </w:numPr>
        <w:spacing w:line="360" w:lineRule="auto"/>
        <w:ind w:left="420" w:leftChars="0" w:hanging="420" w:firstLineChars="0"/>
        <w:jc w:val="both"/>
        <w:rPr>
          <w:rFonts w:hint="eastAsia"/>
          <w:b/>
          <w:bCs/>
        </w:rPr>
      </w:pPr>
      <w:r>
        <w:rPr>
          <w:rFonts w:hint="eastAsia"/>
          <w:b/>
          <w:bCs/>
        </w:rPr>
        <w:t>高效沟通英语</w:t>
      </w:r>
    </w:p>
    <w:p w14:paraId="65A40D28">
      <w:pPr>
        <w:pStyle w:val="19"/>
        <w:numPr>
          <w:ilvl w:val="0"/>
          <w:numId w:val="0"/>
        </w:numPr>
        <w:spacing w:line="360" w:lineRule="auto"/>
        <w:ind w:leftChars="0" w:firstLine="420" w:firstLineChars="0"/>
        <w:rPr>
          <w:rFonts w:hint="eastAsia" w:asciiTheme="minorHAnsi" w:hAnsiTheme="minorHAnsi" w:eastAsiaTheme="majorEastAsia" w:cstheme="minorHAnsi"/>
          <w:kern w:val="0"/>
          <w:szCs w:val="21"/>
          <w:lang w:val="en-US" w:eastAsia="zh-CN"/>
        </w:rPr>
      </w:pPr>
      <w:r>
        <w:rPr>
          <w:rFonts w:hint="eastAsia" w:asciiTheme="minorHAnsi" w:hAnsiTheme="minorHAnsi" w:eastAsiaTheme="majorEastAsia" w:cstheme="minorHAnsi"/>
          <w:kern w:val="0"/>
          <w:szCs w:val="21"/>
          <w:lang w:val="en-US" w:eastAsia="zh-CN"/>
        </w:rPr>
        <w:t>本课程旨在提升学生的英语语言技能，增强学生使用英语的自信心。课程通过小组讨论、角色扮演、项目展示等多元任务，综合提升学生的听说读写各项能力，主要内容包括：</w:t>
      </w:r>
    </w:p>
    <w:p w14:paraId="356B346F">
      <w:pPr>
        <w:pStyle w:val="19"/>
        <w:numPr>
          <w:ilvl w:val="0"/>
          <w:numId w:val="5"/>
        </w:numPr>
        <w:spacing w:line="360" w:lineRule="auto"/>
        <w:ind w:left="420" w:leftChars="0" w:hanging="420" w:firstLineChars="0"/>
        <w:rPr>
          <w:rFonts w:hint="default" w:asciiTheme="minorHAnsi" w:hAnsiTheme="minorHAnsi" w:eastAsiaTheme="majorEastAsia" w:cstheme="minorHAnsi"/>
          <w:kern w:val="0"/>
          <w:szCs w:val="21"/>
          <w:lang w:val="en-US" w:eastAsia="zh-CN"/>
        </w:rPr>
      </w:pPr>
      <w:r>
        <w:rPr>
          <w:rFonts w:hint="eastAsia" w:asciiTheme="minorHAnsi" w:hAnsiTheme="minorHAnsi" w:eastAsiaTheme="majorEastAsia" w:cstheme="minorHAnsi"/>
          <w:kern w:val="0"/>
          <w:szCs w:val="21"/>
          <w:lang w:val="en-US" w:eastAsia="zh-CN"/>
        </w:rPr>
        <w:t>掌握英语</w:t>
      </w:r>
      <w:r>
        <w:rPr>
          <w:rFonts w:hint="default" w:asciiTheme="minorHAnsi" w:hAnsiTheme="minorHAnsi" w:eastAsiaTheme="majorEastAsia" w:cstheme="minorHAnsi"/>
          <w:kern w:val="0"/>
          <w:szCs w:val="21"/>
          <w:lang w:eastAsia="zh-CN"/>
          <w:woUserID w:val="1"/>
        </w:rPr>
        <w:t>高效</w:t>
      </w:r>
      <w:r>
        <w:rPr>
          <w:rFonts w:hint="eastAsia" w:asciiTheme="minorHAnsi" w:hAnsiTheme="minorHAnsi" w:eastAsiaTheme="majorEastAsia" w:cstheme="minorHAnsi"/>
          <w:kern w:val="0"/>
          <w:szCs w:val="21"/>
          <w:lang w:val="en-US" w:eastAsia="zh-CN"/>
        </w:rPr>
        <w:t>沟通的实用技能</w:t>
      </w:r>
    </w:p>
    <w:p w14:paraId="16B8582C">
      <w:pPr>
        <w:pStyle w:val="19"/>
        <w:numPr>
          <w:ilvl w:val="0"/>
          <w:numId w:val="6"/>
        </w:numPr>
        <w:spacing w:line="360" w:lineRule="auto"/>
        <w:ind w:left="420" w:leftChars="0" w:hanging="420" w:firstLineChars="0"/>
        <w:rPr>
          <w:rFonts w:hint="eastAsia" w:asciiTheme="minorHAnsi" w:hAnsiTheme="minorHAnsi" w:eastAsiaTheme="majorEastAsia" w:cstheme="minorHAnsi"/>
          <w:kern w:val="0"/>
          <w:szCs w:val="21"/>
          <w:lang w:val="en-US" w:eastAsia="zh-CN"/>
        </w:rPr>
      </w:pPr>
      <w:r>
        <w:rPr>
          <w:rFonts w:hint="eastAsia" w:asciiTheme="minorHAnsi" w:hAnsiTheme="minorHAnsi" w:eastAsiaTheme="majorEastAsia" w:cstheme="minorHAnsi"/>
          <w:kern w:val="0"/>
          <w:szCs w:val="21"/>
          <w:lang w:val="en-US" w:eastAsia="zh-CN"/>
        </w:rPr>
        <w:t>提升口语表达的流畅度、精准度与自信心；</w:t>
      </w:r>
    </w:p>
    <w:p w14:paraId="2B0DF9D0">
      <w:pPr>
        <w:pStyle w:val="19"/>
        <w:numPr>
          <w:ilvl w:val="0"/>
          <w:numId w:val="6"/>
        </w:numPr>
        <w:spacing w:line="360" w:lineRule="auto"/>
        <w:ind w:left="420" w:leftChars="0" w:hanging="420" w:firstLineChars="0"/>
        <w:rPr>
          <w:rFonts w:hint="eastAsia" w:asciiTheme="minorHAnsi" w:hAnsiTheme="minorHAnsi" w:eastAsiaTheme="majorEastAsia" w:cstheme="minorHAnsi"/>
          <w:kern w:val="0"/>
          <w:szCs w:val="21"/>
          <w:lang w:val="en-US" w:eastAsia="zh-CN"/>
        </w:rPr>
      </w:pPr>
      <w:r>
        <w:rPr>
          <w:rFonts w:hint="eastAsia" w:asciiTheme="minorHAnsi" w:hAnsiTheme="minorHAnsi" w:eastAsiaTheme="majorEastAsia" w:cstheme="minorHAnsi"/>
          <w:kern w:val="0"/>
          <w:szCs w:val="21"/>
          <w:lang w:val="en-US" w:eastAsia="zh-CN"/>
        </w:rPr>
        <w:t>通过参加教学任务与小组讨论，扩展词汇储备；</w:t>
      </w:r>
    </w:p>
    <w:p w14:paraId="45C7737A">
      <w:pPr>
        <w:pStyle w:val="19"/>
        <w:numPr>
          <w:ilvl w:val="0"/>
          <w:numId w:val="6"/>
        </w:numPr>
        <w:spacing w:line="360" w:lineRule="auto"/>
        <w:ind w:left="420" w:leftChars="0" w:hanging="420" w:firstLineChars="0"/>
        <w:rPr>
          <w:rFonts w:hint="eastAsia" w:asciiTheme="minorHAnsi" w:hAnsiTheme="minorHAnsi" w:eastAsiaTheme="majorEastAsia" w:cstheme="minorHAnsi"/>
          <w:kern w:val="0"/>
          <w:szCs w:val="21"/>
          <w:lang w:val="en-US" w:eastAsia="zh-CN"/>
        </w:rPr>
      </w:pPr>
      <w:r>
        <w:rPr>
          <w:rFonts w:hint="eastAsia" w:asciiTheme="minorHAnsi" w:hAnsiTheme="minorHAnsi" w:eastAsiaTheme="majorEastAsia" w:cstheme="minorHAnsi"/>
          <w:kern w:val="0"/>
          <w:szCs w:val="21"/>
          <w:lang w:val="en-US" w:eastAsia="zh-CN"/>
        </w:rPr>
        <w:t>通过与来自世界各地同学的交流互动，精进英语听说技能；</w:t>
      </w:r>
    </w:p>
    <w:p w14:paraId="4131D5F4">
      <w:pPr>
        <w:pStyle w:val="19"/>
        <w:numPr>
          <w:ilvl w:val="0"/>
          <w:numId w:val="6"/>
        </w:numPr>
        <w:spacing w:line="360" w:lineRule="auto"/>
        <w:ind w:left="420" w:leftChars="0" w:hanging="420" w:firstLineChars="0"/>
        <w:rPr>
          <w:rFonts w:hint="eastAsia"/>
        </w:rPr>
      </w:pPr>
      <w:r>
        <w:rPr>
          <w:rFonts w:hint="eastAsia" w:asciiTheme="minorHAnsi" w:hAnsiTheme="minorHAnsi" w:eastAsiaTheme="majorEastAsia" w:cstheme="minorHAnsi"/>
          <w:kern w:val="0"/>
          <w:szCs w:val="21"/>
          <w:lang w:val="en-US" w:eastAsia="zh-CN"/>
        </w:rPr>
        <w:t>在课堂内外深入了解加拿大与北美的文化。</w:t>
      </w:r>
    </w:p>
    <w:p w14:paraId="4CA8210E">
      <w:pPr>
        <w:numPr>
          <w:ilvl w:val="0"/>
          <w:numId w:val="4"/>
        </w:numPr>
        <w:spacing w:line="360" w:lineRule="auto"/>
        <w:ind w:left="420" w:leftChars="0" w:hanging="420" w:firstLineChars="0"/>
        <w:jc w:val="both"/>
        <w:rPr>
          <w:rFonts w:hint="eastAsia"/>
          <w:b/>
          <w:bCs/>
        </w:rPr>
      </w:pPr>
      <w:r>
        <w:rPr>
          <w:rFonts w:hint="eastAsia"/>
          <w:b/>
          <w:bCs/>
        </w:rPr>
        <w:t>商务沟通英语</w:t>
      </w:r>
    </w:p>
    <w:p w14:paraId="14B3504B">
      <w:pPr>
        <w:pStyle w:val="19"/>
        <w:numPr>
          <w:ilvl w:val="0"/>
          <w:numId w:val="0"/>
        </w:numPr>
        <w:spacing w:line="360" w:lineRule="auto"/>
        <w:ind w:leftChars="0" w:firstLine="420" w:firstLineChars="0"/>
        <w:rPr>
          <w:rFonts w:hint="eastAsia" w:asciiTheme="minorHAnsi" w:hAnsiTheme="minorHAnsi" w:eastAsiaTheme="majorEastAsia" w:cstheme="minorHAnsi"/>
          <w:kern w:val="0"/>
          <w:szCs w:val="21"/>
          <w:lang w:val="en-US" w:eastAsia="zh-CN"/>
        </w:rPr>
      </w:pPr>
      <w:r>
        <w:rPr>
          <w:rFonts w:hint="eastAsia" w:asciiTheme="minorHAnsi" w:hAnsiTheme="minorHAnsi" w:eastAsiaTheme="majorEastAsia" w:cstheme="minorHAnsi"/>
          <w:kern w:val="0"/>
          <w:szCs w:val="21"/>
          <w:lang w:val="en-US" w:eastAsia="zh-CN"/>
        </w:rPr>
        <w:t>本课程旨在提升学生在国际商务环境中高效使用英语所需的语言和技能。学生将通过参与一系列与国际商务环境相关的教学任务和情境，提高阅读、写作、听力和口语能力，培养学生使用英语进行专业人际互动的能力和信心。课程主要内容包括：</w:t>
      </w:r>
    </w:p>
    <w:p w14:paraId="79B871D9">
      <w:pPr>
        <w:pStyle w:val="19"/>
        <w:numPr>
          <w:ilvl w:val="0"/>
          <w:numId w:val="6"/>
        </w:numPr>
        <w:spacing w:line="360" w:lineRule="auto"/>
        <w:ind w:left="420" w:leftChars="0" w:hanging="420" w:firstLineChars="0"/>
        <w:rPr>
          <w:rFonts w:hint="eastAsia" w:asciiTheme="minorHAnsi" w:hAnsiTheme="minorHAnsi" w:eastAsiaTheme="majorEastAsia" w:cstheme="minorHAnsi"/>
          <w:kern w:val="0"/>
          <w:szCs w:val="21"/>
          <w:lang w:val="en-US" w:eastAsia="zh-CN"/>
        </w:rPr>
      </w:pPr>
      <w:r>
        <w:rPr>
          <w:rFonts w:hint="eastAsia" w:asciiTheme="minorHAnsi" w:hAnsiTheme="minorHAnsi" w:eastAsiaTheme="majorEastAsia" w:cstheme="minorHAnsi"/>
          <w:kern w:val="0"/>
          <w:szCs w:val="21"/>
          <w:lang w:val="en-US" w:eastAsia="zh-CN"/>
        </w:rPr>
        <w:t>掌握在职业环境下口语与书面沟通的技能及策略；</w:t>
      </w:r>
    </w:p>
    <w:p w14:paraId="2095933C">
      <w:pPr>
        <w:pStyle w:val="19"/>
        <w:numPr>
          <w:ilvl w:val="0"/>
          <w:numId w:val="6"/>
        </w:numPr>
        <w:spacing w:line="360" w:lineRule="auto"/>
        <w:ind w:left="420" w:leftChars="0" w:hanging="420" w:firstLineChars="0"/>
        <w:rPr>
          <w:rFonts w:hint="eastAsia" w:asciiTheme="minorHAnsi" w:hAnsiTheme="minorHAnsi" w:eastAsiaTheme="majorEastAsia" w:cstheme="minorHAnsi"/>
          <w:kern w:val="0"/>
          <w:szCs w:val="21"/>
          <w:lang w:val="en-US" w:eastAsia="zh-CN"/>
        </w:rPr>
      </w:pPr>
      <w:r>
        <w:rPr>
          <w:rFonts w:hint="eastAsia" w:asciiTheme="minorHAnsi" w:hAnsiTheme="minorHAnsi" w:eastAsiaTheme="majorEastAsia" w:cstheme="minorHAnsi"/>
          <w:kern w:val="0"/>
          <w:szCs w:val="21"/>
          <w:lang w:val="en-US" w:eastAsia="zh-CN"/>
        </w:rPr>
        <w:t>提升商务主题相关文本的阅读与听力熟练程度；</w:t>
      </w:r>
    </w:p>
    <w:p w14:paraId="1B738E5D">
      <w:pPr>
        <w:pStyle w:val="19"/>
        <w:numPr>
          <w:ilvl w:val="0"/>
          <w:numId w:val="6"/>
        </w:numPr>
        <w:spacing w:line="360" w:lineRule="auto"/>
        <w:ind w:left="420" w:leftChars="0" w:hanging="420" w:firstLineChars="0"/>
        <w:rPr>
          <w:rFonts w:hint="eastAsia" w:asciiTheme="minorHAnsi" w:hAnsiTheme="minorHAnsi" w:eastAsiaTheme="majorEastAsia" w:cstheme="minorHAnsi"/>
          <w:kern w:val="0"/>
          <w:szCs w:val="21"/>
          <w:lang w:val="en-US" w:eastAsia="zh-CN"/>
        </w:rPr>
      </w:pPr>
      <w:r>
        <w:rPr>
          <w:rFonts w:hint="eastAsia" w:asciiTheme="minorHAnsi" w:hAnsiTheme="minorHAnsi" w:eastAsiaTheme="majorEastAsia" w:cstheme="minorHAnsi"/>
          <w:kern w:val="0"/>
          <w:szCs w:val="21"/>
          <w:lang w:val="en-US" w:eastAsia="zh-CN"/>
        </w:rPr>
        <w:t>运用听说技能与来自不同语言背景的人开展互动；</w:t>
      </w:r>
    </w:p>
    <w:p w14:paraId="50119C00">
      <w:pPr>
        <w:pStyle w:val="19"/>
        <w:numPr>
          <w:ilvl w:val="0"/>
          <w:numId w:val="6"/>
        </w:numPr>
        <w:spacing w:line="360" w:lineRule="auto"/>
        <w:ind w:left="420" w:leftChars="0" w:hanging="420" w:firstLineChars="0"/>
        <w:rPr>
          <w:rFonts w:hint="eastAsia" w:asciiTheme="minorHAnsi" w:hAnsiTheme="minorHAnsi" w:eastAsiaTheme="majorEastAsia" w:cstheme="minorHAnsi"/>
          <w:kern w:val="0"/>
          <w:szCs w:val="21"/>
          <w:lang w:val="en-US" w:eastAsia="zh-CN"/>
        </w:rPr>
      </w:pPr>
      <w:r>
        <w:rPr>
          <w:rFonts w:hint="eastAsia" w:asciiTheme="minorHAnsi" w:hAnsiTheme="minorHAnsi" w:eastAsiaTheme="majorEastAsia" w:cstheme="minorHAnsi"/>
          <w:kern w:val="0"/>
          <w:szCs w:val="21"/>
          <w:lang w:val="en-US" w:eastAsia="zh-CN"/>
        </w:rPr>
        <w:t>提升学生面向公众演讲的自信心；</w:t>
      </w:r>
    </w:p>
    <w:p w14:paraId="78AE8833">
      <w:pPr>
        <w:pStyle w:val="19"/>
        <w:numPr>
          <w:ilvl w:val="0"/>
          <w:numId w:val="6"/>
        </w:numPr>
        <w:spacing w:line="360" w:lineRule="auto"/>
        <w:ind w:left="420" w:leftChars="0" w:hanging="420" w:firstLineChars="0"/>
        <w:rPr>
          <w:rFonts w:hint="eastAsia" w:asciiTheme="minorHAnsi" w:hAnsiTheme="minorHAnsi" w:eastAsiaTheme="majorEastAsia" w:cstheme="minorHAnsi"/>
          <w:kern w:val="0"/>
          <w:szCs w:val="21"/>
          <w:lang w:val="en-US" w:eastAsia="zh-CN"/>
        </w:rPr>
      </w:pPr>
      <w:r>
        <w:rPr>
          <w:rFonts w:hint="eastAsia" w:asciiTheme="minorHAnsi" w:hAnsiTheme="minorHAnsi" w:eastAsiaTheme="majorEastAsia" w:cstheme="minorHAnsi"/>
          <w:kern w:val="0"/>
          <w:szCs w:val="21"/>
          <w:lang w:val="en-US" w:eastAsia="zh-CN"/>
        </w:rPr>
        <w:t>展示出与职业环境相匹配的语言应用意识。</w:t>
      </w:r>
    </w:p>
    <w:p w14:paraId="1E5A571C">
      <w:pPr>
        <w:spacing w:line="360" w:lineRule="auto"/>
        <w:jc w:val="center"/>
      </w:pPr>
      <w:r>
        <w:drawing>
          <wp:inline distT="0" distB="0" distL="114300" distR="114300">
            <wp:extent cx="4549775" cy="2954020"/>
            <wp:effectExtent l="0" t="0" r="3175" b="825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6"/>
                    <a:stretch>
                      <a:fillRect/>
                    </a:stretch>
                  </pic:blipFill>
                  <pic:spPr>
                    <a:xfrm>
                      <a:off x="0" y="0"/>
                      <a:ext cx="4549775" cy="2954020"/>
                    </a:xfrm>
                    <a:prstGeom prst="rect">
                      <a:avLst/>
                    </a:prstGeom>
                    <a:noFill/>
                    <a:ln>
                      <a:noFill/>
                    </a:ln>
                  </pic:spPr>
                </pic:pic>
              </a:graphicData>
            </a:graphic>
          </wp:inline>
        </w:drawing>
      </w:r>
    </w:p>
    <w:p w14:paraId="410A5476">
      <w:pPr>
        <w:spacing w:line="360" w:lineRule="auto"/>
        <w:rPr>
          <w:rFonts w:cs="Calibri" w:asciiTheme="minorHAnsi" w:hAnsiTheme="minorHAnsi"/>
          <w:szCs w:val="21"/>
        </w:rPr>
      </w:pPr>
      <w:r>
        <w:rPr>
          <w:rFonts w:cs="Calibri" w:asciiTheme="minorHAnsi" w:hAnsiTheme="minorHAnsi"/>
          <w:szCs w:val="21"/>
        </w:rPr>
        <w:t>【</w:t>
      </w:r>
      <w:r>
        <w:rPr>
          <w:rFonts w:hint="eastAsia" w:cs="Calibri" w:asciiTheme="minorHAnsi" w:hAnsiTheme="minorHAnsi"/>
          <w:b/>
          <w:szCs w:val="21"/>
        </w:rPr>
        <w:t>项目收获</w:t>
      </w:r>
      <w:r>
        <w:rPr>
          <w:rFonts w:cs="Calibri" w:asciiTheme="minorHAnsi" w:hAnsiTheme="minorHAnsi"/>
          <w:szCs w:val="21"/>
        </w:rPr>
        <w:t>】</w:t>
      </w:r>
    </w:p>
    <w:p w14:paraId="121D861E">
      <w:pPr>
        <w:widowControl/>
        <w:spacing w:line="360" w:lineRule="auto"/>
        <w:ind w:firstLine="420" w:firstLineChars="200"/>
        <w:jc w:val="left"/>
        <w:rPr>
          <w:rFonts w:hint="eastAsia" w:asciiTheme="minorHAnsi" w:hAnsiTheme="minorHAnsi" w:eastAsiaTheme="majorEastAsia" w:cstheme="minorHAnsi"/>
          <w:szCs w:val="21"/>
          <w:highlight w:val="none"/>
        </w:rPr>
      </w:pPr>
      <w:r>
        <w:rPr>
          <w:rFonts w:hint="eastAsia" w:asciiTheme="minorHAnsi" w:hAnsiTheme="minorHAnsi" w:eastAsiaTheme="majorEastAsia" w:cstheme="minorHAnsi"/>
          <w:szCs w:val="21"/>
        </w:rPr>
        <w:t>参加</w:t>
      </w:r>
      <w:r>
        <w:rPr>
          <w:rFonts w:hint="eastAsia" w:asciiTheme="minorHAnsi" w:hAnsiTheme="minorHAnsi" w:eastAsiaTheme="majorEastAsia" w:cstheme="minorHAnsi"/>
          <w:kern w:val="0"/>
          <w:szCs w:val="21"/>
          <w:lang w:val="en-US" w:eastAsia="zh-CN"/>
        </w:rPr>
        <w:t>多伦多大学</w:t>
      </w:r>
      <w:r>
        <w:rPr>
          <w:rFonts w:hint="default" w:asciiTheme="minorHAnsi" w:hAnsiTheme="minorHAnsi" w:eastAsiaTheme="majorEastAsia" w:cstheme="minorHAnsi"/>
          <w:kern w:val="0"/>
          <w:szCs w:val="21"/>
        </w:rPr>
        <w:t>暑期</w:t>
      </w:r>
      <w:r>
        <w:rPr>
          <w:rFonts w:hint="eastAsia" w:asciiTheme="minorHAnsi" w:hAnsiTheme="minorHAnsi" w:eastAsiaTheme="majorEastAsia" w:cstheme="minorHAnsi"/>
          <w:kern w:val="0"/>
          <w:szCs w:val="21"/>
          <w:lang w:eastAsia="zh-CN"/>
          <w:woUserID w:val="1"/>
        </w:rPr>
        <w:t>语言文化项目</w:t>
      </w:r>
      <w:r>
        <w:rPr>
          <w:rFonts w:hint="eastAsia" w:asciiTheme="minorHAnsi" w:hAnsiTheme="minorHAnsi" w:eastAsiaTheme="majorEastAsia" w:cstheme="minorHAnsi"/>
          <w:szCs w:val="21"/>
        </w:rPr>
        <w:t>的学生将由</w:t>
      </w:r>
      <w:r>
        <w:rPr>
          <w:rFonts w:hint="eastAsia" w:ascii="Calibri" w:hAnsi="Calibri" w:cs="Calibri" w:eastAsiaTheme="majorEastAsia"/>
          <w:szCs w:val="21"/>
          <w:lang w:val="en-US" w:eastAsia="zh-CN"/>
        </w:rPr>
        <w:t>多伦多大学</w:t>
      </w:r>
      <w:r>
        <w:rPr>
          <w:rFonts w:hint="eastAsia" w:asciiTheme="minorHAnsi" w:hAnsiTheme="minorHAnsi" w:eastAsiaTheme="majorEastAsia" w:cstheme="minorHAnsi"/>
          <w:szCs w:val="21"/>
        </w:rPr>
        <w:t>进行统一的学术管理与学术考核</w:t>
      </w:r>
      <w:r>
        <w:rPr>
          <w:rFonts w:hint="eastAsia" w:asciiTheme="minorHAnsi" w:hAnsiTheme="minorHAnsi" w:eastAsiaTheme="majorEastAsia" w:cstheme="minorHAnsi"/>
          <w:szCs w:val="21"/>
          <w:lang w:eastAsia="zh-CN"/>
        </w:rPr>
        <w:t>，</w:t>
      </w:r>
      <w:r>
        <w:rPr>
          <w:rFonts w:hint="eastAsia" w:asciiTheme="minorHAnsi" w:hAnsiTheme="minorHAnsi" w:eastAsiaTheme="majorEastAsia" w:cstheme="minorHAnsi"/>
          <w:szCs w:val="21"/>
        </w:rPr>
        <w:t>获得</w:t>
      </w:r>
      <w:r>
        <w:rPr>
          <w:rFonts w:hint="eastAsia" w:asciiTheme="minorHAnsi" w:hAnsiTheme="minorHAnsi" w:eastAsiaTheme="majorEastAsia" w:cstheme="minorHAnsi"/>
          <w:kern w:val="0"/>
          <w:szCs w:val="21"/>
          <w:lang w:val="en-US" w:eastAsia="zh-CN"/>
        </w:rPr>
        <w:t>多伦多大学</w:t>
      </w:r>
      <w:r>
        <w:rPr>
          <w:rFonts w:hint="default" w:asciiTheme="minorHAnsi" w:hAnsiTheme="minorHAnsi" w:eastAsiaTheme="majorEastAsia" w:cstheme="minorHAnsi"/>
          <w:kern w:val="0"/>
          <w:szCs w:val="21"/>
        </w:rPr>
        <w:t>出具的</w:t>
      </w:r>
      <w:r>
        <w:rPr>
          <w:rFonts w:hint="eastAsia" w:asciiTheme="minorHAnsi" w:hAnsiTheme="minorHAnsi" w:eastAsiaTheme="majorEastAsia" w:cstheme="minorHAnsi"/>
          <w:kern w:val="0"/>
          <w:szCs w:val="21"/>
          <w:lang w:val="en-US" w:eastAsia="zh-CN"/>
        </w:rPr>
        <w:t>正式</w:t>
      </w:r>
      <w:r>
        <w:rPr>
          <w:rFonts w:hint="default" w:asciiTheme="minorHAnsi" w:hAnsiTheme="minorHAnsi" w:eastAsiaTheme="majorEastAsia" w:cstheme="minorHAnsi"/>
          <w:kern w:val="0"/>
          <w:szCs w:val="21"/>
          <w:lang w:eastAsia="zh-Hans"/>
        </w:rPr>
        <w:t>成绩单</w:t>
      </w:r>
      <w:r>
        <w:rPr>
          <w:rFonts w:hint="eastAsia" w:asciiTheme="minorHAnsi" w:hAnsiTheme="minorHAnsi" w:eastAsiaTheme="majorEastAsia" w:cstheme="minorHAnsi"/>
          <w:szCs w:val="21"/>
          <w:highlight w:val="none"/>
        </w:rPr>
        <w:t>。</w:t>
      </w:r>
    </w:p>
    <w:p w14:paraId="2F022606">
      <w:pPr>
        <w:widowControl/>
        <w:spacing w:line="360" w:lineRule="auto"/>
        <w:ind w:firstLine="420" w:firstLineChars="200"/>
        <w:jc w:val="center"/>
        <w:rPr>
          <w:rFonts w:hint="default" w:asciiTheme="minorHAnsi" w:hAnsiTheme="minorHAnsi" w:eastAsiaTheme="majorEastAsia" w:cstheme="minorHAnsi"/>
          <w:szCs w:val="21"/>
          <w:highlight w:val="none"/>
        </w:rPr>
      </w:pPr>
      <w:r>
        <w:rPr>
          <w:rFonts w:hint="default" w:asciiTheme="minorHAnsi" w:hAnsiTheme="minorHAnsi" w:eastAsiaTheme="majorEastAsia" w:cstheme="minorHAnsi"/>
          <w:szCs w:val="21"/>
          <w:highlight w:val="none"/>
        </w:rPr>
        <w:drawing>
          <wp:inline distT="0" distB="0" distL="114300" distR="114300">
            <wp:extent cx="1360805" cy="1894840"/>
            <wp:effectExtent l="0" t="0" r="10795" b="1016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1360805" cy="1894840"/>
                    </a:xfrm>
                    <a:prstGeom prst="rect">
                      <a:avLst/>
                    </a:prstGeom>
                  </pic:spPr>
                </pic:pic>
              </a:graphicData>
            </a:graphic>
          </wp:inline>
        </w:drawing>
      </w:r>
    </w:p>
    <w:p w14:paraId="3F28E324">
      <w:pPr>
        <w:widowControl/>
        <w:spacing w:line="360" w:lineRule="auto"/>
        <w:jc w:val="center"/>
        <w:rPr>
          <w:rFonts w:cs="Calibri" w:asciiTheme="minorHAnsi" w:hAnsiTheme="minorHAnsi"/>
          <w:szCs w:val="21"/>
          <w:highlight w:val="none"/>
        </w:rPr>
      </w:pPr>
      <w:r>
        <w:rPr>
          <w:rFonts w:hint="default"/>
        </w:rPr>
        <w:t xml:space="preserve">        </w:t>
      </w:r>
      <w:r>
        <w:rPr>
          <w:sz w:val="18"/>
          <w:szCs w:val="21"/>
        </w:rPr>
        <w:t>（成绩单样本）</w:t>
      </w:r>
    </w:p>
    <w:p w14:paraId="5752DA79">
      <w:pPr>
        <w:widowControl/>
        <w:spacing w:line="360" w:lineRule="auto"/>
        <w:jc w:val="left"/>
        <w:rPr>
          <w:rFonts w:cs="Calibri" w:asciiTheme="minorHAnsi" w:hAnsiTheme="minorHAnsi"/>
          <w:szCs w:val="21"/>
          <w:highlight w:val="none"/>
        </w:rPr>
      </w:pPr>
      <w:r>
        <w:rPr>
          <w:rFonts w:cs="Calibri" w:asciiTheme="minorHAnsi" w:hAnsiTheme="minorHAnsi"/>
          <w:szCs w:val="21"/>
          <w:highlight w:val="none"/>
        </w:rPr>
        <w:t>【</w:t>
      </w:r>
      <w:r>
        <w:rPr>
          <w:rFonts w:hint="eastAsia" w:asciiTheme="minorHAnsi" w:hAnsiTheme="minorHAnsi" w:eastAsiaTheme="majorEastAsia" w:cstheme="minorHAnsi"/>
          <w:b/>
          <w:bCs/>
          <w:kern w:val="0"/>
          <w:szCs w:val="21"/>
          <w:highlight w:val="none"/>
        </w:rPr>
        <w:t>项目</w:t>
      </w:r>
      <w:r>
        <w:rPr>
          <w:rFonts w:asciiTheme="minorHAnsi" w:hAnsiTheme="minorHAnsi" w:eastAsiaTheme="majorEastAsia" w:cstheme="minorHAnsi"/>
          <w:b/>
          <w:bCs/>
          <w:kern w:val="0"/>
          <w:szCs w:val="21"/>
          <w:highlight w:val="none"/>
        </w:rPr>
        <w:t>费用</w:t>
      </w:r>
      <w:r>
        <w:rPr>
          <w:rFonts w:cs="Calibri" w:asciiTheme="minorHAnsi" w:hAnsiTheme="minorHAnsi"/>
          <w:szCs w:val="21"/>
          <w:highlight w:val="none"/>
        </w:rPr>
        <w:t>】</w:t>
      </w:r>
    </w:p>
    <w:tbl>
      <w:tblPr>
        <w:tblStyle w:val="12"/>
        <w:tblW w:w="87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7"/>
        <w:gridCol w:w="6782"/>
      </w:tblGrid>
      <w:tr w14:paraId="06B78FEB">
        <w:trPr>
          <w:trHeight w:val="477" w:hRule="atLeast"/>
        </w:trPr>
        <w:tc>
          <w:tcPr>
            <w:tcW w:w="1977" w:type="dxa"/>
          </w:tcPr>
          <w:p w14:paraId="4153B667">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项目总费用</w:t>
            </w:r>
          </w:p>
        </w:tc>
        <w:tc>
          <w:tcPr>
            <w:tcW w:w="6782" w:type="dxa"/>
          </w:tcPr>
          <w:p w14:paraId="70BE187C">
            <w:pPr>
              <w:spacing w:line="360" w:lineRule="auto"/>
              <w:jc w:val="left"/>
              <w:rPr>
                <w:rFonts w:hint="default" w:asciiTheme="minorHAnsi" w:hAnsiTheme="minorHAnsi" w:eastAsiaTheme="majorEastAsia" w:cstheme="minorHAnsi"/>
                <w:szCs w:val="21"/>
                <w:highlight w:val="none"/>
                <w:lang w:eastAsia="zh-Hans"/>
                <w:woUserID w:val="1"/>
              </w:rPr>
            </w:pPr>
            <w:r>
              <w:rPr>
                <w:rFonts w:hint="default" w:asciiTheme="minorHAnsi" w:hAnsiTheme="minorHAnsi" w:eastAsiaTheme="majorEastAsia" w:cstheme="minorHAnsi"/>
                <w:szCs w:val="21"/>
                <w:highlight w:val="none"/>
                <w:lang w:eastAsia="zh-Hans"/>
                <w:woUserID w:val="1"/>
              </w:rPr>
              <w:t>3900</w:t>
            </w:r>
            <w:r>
              <w:rPr>
                <w:rFonts w:hint="eastAsia" w:asciiTheme="minorHAnsi" w:hAnsiTheme="minorHAnsi" w:eastAsiaTheme="majorEastAsia" w:cstheme="minorHAnsi"/>
                <w:szCs w:val="21"/>
                <w:highlight w:val="none"/>
                <w:lang w:val="en-US" w:eastAsia="zh-Hans"/>
              </w:rPr>
              <w:t>加元</w:t>
            </w:r>
            <w:r>
              <w:rPr>
                <w:rFonts w:hint="default" w:asciiTheme="minorHAnsi" w:hAnsiTheme="minorHAnsi" w:eastAsiaTheme="majorEastAsia" w:cstheme="minorHAnsi"/>
                <w:szCs w:val="21"/>
                <w:highlight w:val="none"/>
                <w:lang w:eastAsia="zh-Hans"/>
                <w:woUserID w:val="1"/>
              </w:rPr>
              <w:t>，约1.9万元</w:t>
            </w:r>
          </w:p>
        </w:tc>
      </w:tr>
      <w:tr w14:paraId="44AB5675">
        <w:tc>
          <w:tcPr>
            <w:tcW w:w="1977" w:type="dxa"/>
          </w:tcPr>
          <w:p w14:paraId="28131C0F">
            <w:pPr>
              <w:spacing w:line="360" w:lineRule="auto"/>
              <w:rPr>
                <w:rFonts w:asciiTheme="minorHAnsi" w:hAnsiTheme="minorHAnsi" w:eastAsiaTheme="majorEastAsia" w:cstheme="minorHAnsi"/>
                <w:szCs w:val="21"/>
              </w:rPr>
            </w:pPr>
            <w:r>
              <w:rPr>
                <w:rFonts w:hint="eastAsia" w:asciiTheme="minorHAnsi" w:hAnsiTheme="minorHAnsi" w:eastAsiaTheme="majorEastAsia" w:cstheme="minorHAnsi"/>
                <w:szCs w:val="21"/>
              </w:rPr>
              <w:t>费用包括</w:t>
            </w:r>
          </w:p>
        </w:tc>
        <w:tc>
          <w:tcPr>
            <w:tcW w:w="6782" w:type="dxa"/>
          </w:tcPr>
          <w:p w14:paraId="21C7F876">
            <w:pPr>
              <w:spacing w:line="360" w:lineRule="auto"/>
              <w:rPr>
                <w:rFonts w:hint="default" w:asciiTheme="minorHAnsi" w:hAnsiTheme="minorHAnsi" w:eastAsiaTheme="majorEastAsia" w:cstheme="minorHAnsi"/>
                <w:szCs w:val="21"/>
                <w:lang w:eastAsia="zh-CN"/>
                <w:woUserID w:val="1"/>
              </w:rPr>
            </w:pPr>
            <w:r>
              <w:rPr>
                <w:rFonts w:hint="default" w:asciiTheme="minorHAnsi" w:hAnsiTheme="minorHAnsi" w:eastAsiaTheme="majorEastAsia" w:cstheme="minorHAnsi"/>
                <w:szCs w:val="21"/>
              </w:rPr>
              <w:t>学费、</w:t>
            </w:r>
            <w:r>
              <w:rPr>
                <w:rFonts w:hint="eastAsia" w:asciiTheme="minorHAnsi" w:hAnsiTheme="minorHAnsi" w:eastAsiaTheme="majorEastAsia" w:cstheme="minorHAnsi"/>
                <w:szCs w:val="21"/>
                <w:lang w:val="en-US" w:eastAsia="zh-Hans"/>
              </w:rPr>
              <w:t>项目管理与</w:t>
            </w:r>
            <w:r>
              <w:rPr>
                <w:rFonts w:hint="default" w:asciiTheme="minorHAnsi" w:hAnsiTheme="minorHAnsi" w:eastAsiaTheme="majorEastAsia" w:cstheme="minorHAnsi"/>
                <w:szCs w:val="21"/>
                <w:lang w:eastAsia="zh-Hans"/>
              </w:rPr>
              <w:t>服务</w:t>
            </w:r>
            <w:r>
              <w:rPr>
                <w:rFonts w:hint="eastAsia" w:asciiTheme="minorHAnsi" w:hAnsiTheme="minorHAnsi" w:eastAsiaTheme="majorEastAsia" w:cstheme="minorHAnsi"/>
                <w:szCs w:val="21"/>
                <w:lang w:val="en-US" w:eastAsia="zh-Hans"/>
              </w:rPr>
              <w:t>费</w:t>
            </w:r>
            <w:r>
              <w:rPr>
                <w:rFonts w:hint="default" w:asciiTheme="minorHAnsi" w:hAnsiTheme="minorHAnsi" w:eastAsiaTheme="majorEastAsia" w:cstheme="minorHAnsi"/>
                <w:szCs w:val="21"/>
                <w:lang w:eastAsia="zh-Hans"/>
              </w:rPr>
              <w:t>、</w:t>
            </w:r>
            <w:r>
              <w:rPr>
                <w:rFonts w:hint="default" w:asciiTheme="minorHAnsi" w:hAnsiTheme="minorHAnsi" w:eastAsiaTheme="majorEastAsia" w:cstheme="minorHAnsi"/>
                <w:szCs w:val="21"/>
                <w:lang w:eastAsia="zh-Hans"/>
                <w:woUserID w:val="1"/>
              </w:rPr>
              <w:t>海外保险</w:t>
            </w:r>
            <w:r>
              <w:rPr>
                <w:rFonts w:hint="default" w:asciiTheme="minorHAnsi" w:hAnsiTheme="minorHAnsi" w:eastAsiaTheme="majorEastAsia" w:cstheme="minorHAnsi"/>
                <w:szCs w:val="21"/>
                <w:lang w:eastAsia="zh-Hans"/>
              </w:rPr>
              <w:t>、落地</w:t>
            </w:r>
            <w:r>
              <w:rPr>
                <w:rFonts w:hint="eastAsia" w:asciiTheme="minorHAnsi" w:hAnsiTheme="minorHAnsi" w:eastAsiaTheme="majorEastAsia" w:cstheme="minorHAnsi"/>
                <w:szCs w:val="21"/>
                <w:lang w:val="en-US" w:eastAsia="zh-Hans"/>
              </w:rPr>
              <w:t>接机</w:t>
            </w:r>
            <w:r>
              <w:rPr>
                <w:rFonts w:hint="default"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val="en-US" w:eastAsia="zh-Hans"/>
              </w:rPr>
              <w:t>签证培训</w:t>
            </w:r>
            <w:r>
              <w:rPr>
                <w:rFonts w:hint="default" w:asciiTheme="minorHAnsi" w:hAnsiTheme="minorHAnsi" w:eastAsiaTheme="majorEastAsia" w:cstheme="minorHAnsi"/>
                <w:szCs w:val="21"/>
                <w:lang w:eastAsia="zh-Hans"/>
                <w:woUserID w:val="1"/>
              </w:rPr>
              <w:t>、行前培训</w:t>
            </w:r>
          </w:p>
        </w:tc>
      </w:tr>
      <w:tr w14:paraId="26EA440F">
        <w:tc>
          <w:tcPr>
            <w:tcW w:w="1977" w:type="dxa"/>
          </w:tcPr>
          <w:p w14:paraId="6918BBB0">
            <w:pPr>
              <w:spacing w:line="360" w:lineRule="auto"/>
              <w:rPr>
                <w:rFonts w:hint="default" w:asciiTheme="minorHAnsi" w:hAnsiTheme="minorHAnsi" w:eastAsiaTheme="majorEastAsia" w:cstheme="minorHAnsi"/>
                <w:szCs w:val="21"/>
                <w:lang w:val="en-US" w:eastAsia="zh-Hans"/>
              </w:rPr>
            </w:pPr>
            <w:r>
              <w:rPr>
                <w:rFonts w:hint="eastAsia" w:asciiTheme="minorHAnsi" w:hAnsiTheme="minorHAnsi" w:eastAsiaTheme="majorEastAsia" w:cstheme="minorHAnsi"/>
                <w:szCs w:val="21"/>
                <w:lang w:val="en-US" w:eastAsia="zh-Hans"/>
              </w:rPr>
              <w:t>费用不包括</w:t>
            </w:r>
          </w:p>
        </w:tc>
        <w:tc>
          <w:tcPr>
            <w:tcW w:w="6782" w:type="dxa"/>
          </w:tcPr>
          <w:p w14:paraId="5C7FA490">
            <w:pPr>
              <w:spacing w:line="360" w:lineRule="auto"/>
              <w:rPr>
                <w:rFonts w:hint="default" w:asciiTheme="minorHAnsi" w:hAnsiTheme="minorHAnsi" w:eastAsiaTheme="majorEastAsia" w:cstheme="minorHAnsi"/>
                <w:szCs w:val="21"/>
                <w:lang w:val="en-US" w:eastAsia="zh-Hans"/>
              </w:rPr>
            </w:pPr>
            <w:r>
              <w:rPr>
                <w:rFonts w:hint="eastAsia" w:asciiTheme="minorHAnsi" w:hAnsiTheme="minorHAnsi" w:eastAsiaTheme="majorEastAsia" w:cstheme="minorHAnsi"/>
                <w:szCs w:val="21"/>
                <w:lang w:val="en-US" w:eastAsia="zh-Hans"/>
              </w:rPr>
              <w:t>签证费</w:t>
            </w:r>
            <w:r>
              <w:rPr>
                <w:rFonts w:hint="default"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val="en-US" w:eastAsia="zh-Hans"/>
              </w:rPr>
              <w:t>住宿费</w:t>
            </w:r>
            <w:r>
              <w:rPr>
                <w:rFonts w:hint="default" w:asciiTheme="minorHAnsi" w:hAnsiTheme="minorHAnsi" w:eastAsiaTheme="majorEastAsia" w:cstheme="minorHAnsi"/>
                <w:szCs w:val="21"/>
                <w:lang w:eastAsia="zh-Hans"/>
              </w:rPr>
              <w:t>、</w:t>
            </w:r>
            <w:r>
              <w:rPr>
                <w:rFonts w:hint="eastAsia" w:asciiTheme="minorHAnsi" w:hAnsiTheme="minorHAnsi" w:eastAsiaTheme="majorEastAsia" w:cstheme="minorHAnsi"/>
                <w:szCs w:val="21"/>
                <w:lang w:val="en-US" w:eastAsia="zh-Hans"/>
              </w:rPr>
              <w:t>往返机票及交通及其他个人消费</w:t>
            </w:r>
          </w:p>
        </w:tc>
      </w:tr>
    </w:tbl>
    <w:p w14:paraId="5015973E">
      <w:pPr>
        <w:spacing w:line="360" w:lineRule="auto"/>
        <w:rPr>
          <w:rFonts w:asciiTheme="minorHAnsi" w:hAnsiTheme="minorHAnsi" w:eastAsiaTheme="majorEastAsia" w:cstheme="minorHAnsi"/>
          <w:szCs w:val="21"/>
        </w:rPr>
      </w:pPr>
    </w:p>
    <w:p w14:paraId="6756BCAE">
      <w:pPr>
        <w:spacing w:line="360" w:lineRule="auto"/>
        <w:rPr>
          <w:rFonts w:asciiTheme="minorHAnsi" w:hAnsiTheme="minorHAnsi" w:eastAsiaTheme="majorEastAsia" w:cstheme="minorHAnsi"/>
          <w:b/>
          <w:kern w:val="0"/>
          <w:szCs w:val="21"/>
        </w:rPr>
      </w:pPr>
      <w:r>
        <w:rPr>
          <w:rFonts w:hint="eastAsia" w:asciiTheme="minorHAnsi" w:hAnsiTheme="minorHAnsi" w:eastAsiaTheme="majorEastAsia" w:cstheme="minorHAnsi"/>
          <w:b/>
          <w:bCs/>
          <w:kern w:val="0"/>
          <w:szCs w:val="21"/>
        </w:rPr>
        <w:t>四</w:t>
      </w:r>
      <w:r>
        <w:rPr>
          <w:rFonts w:asciiTheme="minorHAnsi" w:hAnsiTheme="minorHAnsi" w:eastAsiaTheme="majorEastAsia" w:cstheme="minorHAnsi"/>
          <w:b/>
          <w:bCs/>
          <w:kern w:val="0"/>
          <w:szCs w:val="21"/>
        </w:rPr>
        <w:t>、</w:t>
      </w:r>
      <w:r>
        <w:rPr>
          <w:rFonts w:hint="eastAsia" w:asciiTheme="minorHAnsi" w:hAnsiTheme="minorHAnsi" w:eastAsiaTheme="majorEastAsia" w:cstheme="minorHAnsi"/>
          <w:b/>
          <w:bCs/>
          <w:kern w:val="0"/>
          <w:szCs w:val="21"/>
        </w:rPr>
        <w:t>项目申请</w:t>
      </w:r>
    </w:p>
    <w:p w14:paraId="3508CCCC">
      <w:pPr>
        <w:pStyle w:val="19"/>
        <w:widowControl/>
        <w:numPr>
          <w:ilvl w:val="0"/>
          <w:numId w:val="7"/>
        </w:numPr>
        <w:spacing w:line="360" w:lineRule="auto"/>
        <w:ind w:firstLineChars="0"/>
        <w:jc w:val="left"/>
        <w:rPr>
          <w:rFonts w:cs="Calibri" w:asciiTheme="minorHAnsi" w:hAnsiTheme="minorHAnsi"/>
          <w:szCs w:val="21"/>
        </w:rPr>
      </w:pPr>
      <w:r>
        <w:rPr>
          <w:rFonts w:asciiTheme="minorHAnsi" w:hAnsiTheme="minorHAnsi" w:eastAsiaTheme="majorEastAsia" w:cstheme="minorHAnsi"/>
          <w:b/>
          <w:kern w:val="0"/>
          <w:szCs w:val="21"/>
        </w:rPr>
        <w:t>项目申请截止日期</w:t>
      </w:r>
      <w:r>
        <w:rPr>
          <w:rFonts w:asciiTheme="minorHAnsi" w:hAnsiTheme="minorHAnsi" w:eastAsiaTheme="majorEastAsia" w:cstheme="minorHAnsi"/>
          <w:b/>
          <w:kern w:val="0"/>
          <w:szCs w:val="21"/>
          <w:woUserID w:val="1"/>
        </w:rPr>
        <w:t>：</w:t>
      </w:r>
      <w:r>
        <w:rPr>
          <w:rFonts w:hint="eastAsia" w:asciiTheme="minorHAnsi" w:hAnsiTheme="minorHAnsi" w:eastAsiaTheme="majorEastAsia" w:cstheme="minorHAnsi"/>
          <w:kern w:val="0"/>
          <w:szCs w:val="21"/>
        </w:rPr>
        <w:t>202</w:t>
      </w:r>
      <w:r>
        <w:rPr>
          <w:rFonts w:hint="eastAsia" w:asciiTheme="minorHAnsi" w:hAnsiTheme="minorHAnsi" w:eastAsiaTheme="majorEastAsia" w:cstheme="minorHAnsi"/>
          <w:kern w:val="0"/>
          <w:szCs w:val="21"/>
          <w:lang w:val="en-US" w:eastAsia="zh-CN"/>
          <w:woUserID w:val="1"/>
        </w:rPr>
        <w:t>6</w:t>
      </w:r>
      <w:r>
        <w:rPr>
          <w:rFonts w:hint="eastAsia" w:asciiTheme="minorHAnsi" w:hAnsiTheme="minorHAnsi" w:eastAsiaTheme="majorEastAsia" w:cstheme="minorHAnsi"/>
          <w:kern w:val="0"/>
          <w:szCs w:val="21"/>
        </w:rPr>
        <w:t>年</w:t>
      </w:r>
      <w:r>
        <w:rPr>
          <w:rFonts w:hint="default" w:asciiTheme="minorHAnsi" w:hAnsiTheme="minorHAnsi" w:eastAsiaTheme="majorEastAsia" w:cstheme="minorHAnsi"/>
          <w:kern w:val="0"/>
          <w:szCs w:val="21"/>
          <w:woUserID w:val="2"/>
        </w:rPr>
        <w:t>5</w:t>
      </w:r>
      <w:r>
        <w:rPr>
          <w:rFonts w:hint="eastAsia" w:asciiTheme="minorHAnsi" w:hAnsiTheme="minorHAnsi" w:eastAsiaTheme="majorEastAsia" w:cstheme="minorHAnsi"/>
          <w:kern w:val="0"/>
          <w:szCs w:val="21"/>
        </w:rPr>
        <w:t>月</w:t>
      </w:r>
      <w:r>
        <w:rPr>
          <w:rFonts w:hint="default" w:asciiTheme="minorHAnsi" w:hAnsiTheme="minorHAnsi" w:eastAsiaTheme="majorEastAsia" w:cstheme="minorHAnsi"/>
          <w:kern w:val="0"/>
          <w:szCs w:val="21"/>
          <w:woUserID w:val="2"/>
        </w:rPr>
        <w:t>20</w:t>
      </w:r>
      <w:r>
        <w:rPr>
          <w:rFonts w:hint="eastAsia" w:asciiTheme="minorHAnsi" w:hAnsiTheme="minorHAnsi" w:eastAsiaTheme="majorEastAsia" w:cstheme="minorHAnsi"/>
          <w:kern w:val="0"/>
          <w:szCs w:val="21"/>
        </w:rPr>
        <w:t>日</w:t>
      </w:r>
    </w:p>
    <w:p w14:paraId="078C742C">
      <w:pPr>
        <w:pStyle w:val="19"/>
        <w:widowControl/>
        <w:numPr>
          <w:ilvl w:val="0"/>
          <w:numId w:val="7"/>
        </w:numPr>
        <w:spacing w:line="360" w:lineRule="auto"/>
        <w:ind w:firstLineChars="0"/>
        <w:jc w:val="left"/>
        <w:rPr>
          <w:rFonts w:cs="Calibri" w:asciiTheme="minorHAnsi" w:hAnsiTheme="minorHAnsi"/>
          <w:szCs w:val="21"/>
        </w:rPr>
      </w:pPr>
      <w:r>
        <w:rPr>
          <w:rFonts w:asciiTheme="minorHAnsi" w:hAnsiTheme="minorHAnsi" w:eastAsiaTheme="majorEastAsia" w:cstheme="minorHAnsi"/>
          <w:b/>
          <w:kern w:val="0"/>
          <w:szCs w:val="21"/>
        </w:rPr>
        <w:t>选拔要求</w:t>
      </w:r>
    </w:p>
    <w:p w14:paraId="7411593E">
      <w:pPr>
        <w:pStyle w:val="19"/>
        <w:numPr>
          <w:ilvl w:val="0"/>
          <w:numId w:val="8"/>
        </w:numPr>
        <w:spacing w:line="360" w:lineRule="auto"/>
        <w:ind w:firstLineChars="0"/>
        <w:rPr>
          <w:rFonts w:asciiTheme="minorHAnsi" w:hAnsiTheme="minorHAnsi" w:eastAsiaTheme="majorEastAsia" w:cstheme="minorHAnsi"/>
          <w:szCs w:val="21"/>
        </w:rPr>
      </w:pPr>
      <w:r>
        <w:rPr>
          <w:rFonts w:asciiTheme="minorHAnsi" w:hAnsiTheme="minorHAnsi" w:eastAsiaTheme="majorEastAsia" w:cstheme="minorHAnsi"/>
          <w:szCs w:val="21"/>
        </w:rPr>
        <w:t>仅限本校</w:t>
      </w:r>
      <w:r>
        <w:rPr>
          <w:rFonts w:hint="eastAsia" w:asciiTheme="minorHAnsi" w:hAnsiTheme="minorHAnsi" w:eastAsiaTheme="majorEastAsia" w:cstheme="minorHAnsi"/>
          <w:szCs w:val="21"/>
        </w:rPr>
        <w:t>全日制本科生及研究生，成绩优异、道德品质好，在校期间未受过纪律处分，身心健康，能顺利完成学习任务；</w:t>
      </w:r>
    </w:p>
    <w:p w14:paraId="11447473">
      <w:pPr>
        <w:pStyle w:val="19"/>
        <w:numPr>
          <w:ilvl w:val="0"/>
          <w:numId w:val="8"/>
        </w:numPr>
        <w:spacing w:line="360" w:lineRule="auto"/>
        <w:ind w:firstLineChars="0"/>
        <w:rPr>
          <w:rFonts w:asciiTheme="minorHAnsi" w:hAnsiTheme="minorHAnsi" w:eastAsiaTheme="majorEastAsia" w:cstheme="minorHAnsi"/>
          <w:szCs w:val="21"/>
        </w:rPr>
      </w:pPr>
      <w:r>
        <w:rPr>
          <w:rFonts w:hint="eastAsia" w:asciiTheme="minorHAnsi" w:hAnsiTheme="minorHAnsi" w:eastAsiaTheme="majorEastAsia" w:cstheme="minorHAnsi"/>
          <w:szCs w:val="21"/>
        </w:rPr>
        <w:t>年龄：学生开课时需已满18岁</w:t>
      </w:r>
      <w:r>
        <w:rPr>
          <w:rFonts w:hint="eastAsia" w:asciiTheme="minorHAnsi" w:hAnsiTheme="minorHAnsi" w:eastAsiaTheme="majorEastAsia" w:cstheme="minorHAnsi"/>
          <w:szCs w:val="21"/>
          <w:lang w:eastAsia="zh-CN"/>
        </w:rPr>
        <w:t>；</w:t>
      </w:r>
    </w:p>
    <w:p w14:paraId="287476A5">
      <w:pPr>
        <w:pStyle w:val="19"/>
        <w:numPr>
          <w:ilvl w:val="0"/>
          <w:numId w:val="8"/>
        </w:numPr>
        <w:spacing w:line="360" w:lineRule="auto"/>
        <w:ind w:firstLineChars="0"/>
        <w:rPr>
          <w:rFonts w:asciiTheme="minorHAnsi" w:hAnsiTheme="minorHAnsi" w:eastAsiaTheme="majorEastAsia" w:cstheme="minorHAnsi"/>
          <w:szCs w:val="21"/>
        </w:rPr>
      </w:pPr>
      <w:r>
        <w:rPr>
          <w:rFonts w:hint="eastAsia" w:asciiTheme="minorHAnsi" w:hAnsiTheme="minorHAnsi" w:eastAsiaTheme="majorEastAsia" w:cstheme="minorHAnsi"/>
          <w:szCs w:val="21"/>
          <w:highlight w:val="none"/>
        </w:rPr>
        <w:t>申请要求:</w:t>
      </w:r>
      <w:r>
        <w:rPr>
          <w:rFonts w:hint="eastAsia" w:asciiTheme="minorHAnsi" w:hAnsiTheme="minorHAnsi" w:eastAsiaTheme="majorEastAsia" w:cstheme="minorHAnsi"/>
          <w:szCs w:val="21"/>
          <w:highlight w:val="none"/>
          <w:lang w:val="en-US" w:eastAsia="zh-CN"/>
        </w:rPr>
        <w:t xml:space="preserve"> </w:t>
      </w:r>
      <w:r>
        <w:rPr>
          <w:rFonts w:hint="eastAsia" w:asciiTheme="minorHAnsi" w:hAnsiTheme="minorHAnsi" w:eastAsiaTheme="majorEastAsia" w:cstheme="minorHAnsi"/>
          <w:szCs w:val="21"/>
          <w:highlight w:val="none"/>
          <w:lang w:val="en-US" w:eastAsia="zh-Hans"/>
        </w:rPr>
        <w:t>具有良好的英语水平</w:t>
      </w:r>
      <w:r>
        <w:rPr>
          <w:rFonts w:hint="default" w:asciiTheme="minorHAnsi" w:hAnsiTheme="minorHAnsi" w:eastAsiaTheme="majorEastAsia" w:cstheme="minorHAnsi"/>
          <w:szCs w:val="21"/>
          <w:highlight w:val="none"/>
          <w:lang w:eastAsia="zh-Hans"/>
        </w:rPr>
        <w:t>，</w:t>
      </w:r>
      <w:r>
        <w:rPr>
          <w:rFonts w:hint="eastAsia" w:asciiTheme="minorHAnsi" w:hAnsiTheme="minorHAnsi" w:eastAsiaTheme="majorEastAsia" w:cstheme="minorHAnsi"/>
          <w:szCs w:val="21"/>
          <w:highlight w:val="none"/>
          <w:lang w:val="en-US" w:eastAsia="zh-Hans"/>
        </w:rPr>
        <w:t>入学参加分班测试</w:t>
      </w:r>
      <w:r>
        <w:rPr>
          <w:rFonts w:hint="default" w:asciiTheme="minorHAnsi" w:hAnsiTheme="minorHAnsi" w:eastAsiaTheme="majorEastAsia" w:cstheme="minorHAnsi"/>
          <w:szCs w:val="21"/>
          <w:highlight w:val="none"/>
          <w:lang w:eastAsia="zh-Hans"/>
        </w:rPr>
        <w:t>；商务沟通英语需达到中级以上水平。</w:t>
      </w:r>
    </w:p>
    <w:p w14:paraId="30ADDC22">
      <w:pPr>
        <w:pStyle w:val="19"/>
        <w:widowControl/>
        <w:numPr>
          <w:ilvl w:val="0"/>
          <w:numId w:val="7"/>
        </w:numPr>
        <w:spacing w:line="360" w:lineRule="auto"/>
        <w:ind w:firstLineChars="0"/>
        <w:jc w:val="left"/>
        <w:rPr>
          <w:rFonts w:hint="eastAsia" w:asciiTheme="minorHAnsi" w:hAnsiTheme="minorHAnsi" w:eastAsiaTheme="majorEastAsia" w:cstheme="minorHAnsi"/>
          <w:b/>
          <w:kern w:val="0"/>
          <w:szCs w:val="21"/>
          <w:lang w:val="en-US" w:eastAsia="zh-Hans"/>
        </w:rPr>
      </w:pPr>
      <w:r>
        <w:rPr>
          <w:rFonts w:hint="eastAsia" w:asciiTheme="minorHAnsi" w:hAnsiTheme="minorHAnsi" w:eastAsiaTheme="majorEastAsia" w:cstheme="minorHAnsi"/>
          <w:b/>
          <w:kern w:val="0"/>
          <w:szCs w:val="21"/>
          <w:lang w:val="en-US" w:eastAsia="zh-Hans"/>
        </w:rPr>
        <w:t>课程咨询与申请</w:t>
      </w:r>
    </w:p>
    <w:p w14:paraId="482C12FD">
      <w:pPr>
        <w:keepNext w:val="0"/>
        <w:keepLines w:val="0"/>
        <w:widowControl/>
        <w:suppressLineNumbers w:val="0"/>
        <w:jc w:val="left"/>
      </w:pPr>
      <w:r>
        <w:rPr>
          <w:rFonts w:hint="eastAsia" w:ascii="宋体" w:hAnsi="宋体" w:eastAsia="宋体" w:cs="宋体"/>
          <w:kern w:val="2"/>
          <w:sz w:val="21"/>
          <w:szCs w:val="21"/>
          <w:lang w:val="en-US" w:eastAsia="zh-Hans" w:bidi="ar-SA"/>
        </w:rPr>
        <w:t>项目报名表：</w:t>
      </w:r>
      <w:r>
        <w:rPr>
          <w:rFonts w:hint="eastAsia" w:ascii="宋体" w:hAnsi="宋体" w:eastAsia="宋体" w:cs="宋体"/>
          <w:kern w:val="0"/>
          <w:sz w:val="24"/>
          <w:szCs w:val="24"/>
          <w:lang w:val="en-US" w:eastAsia="zh-CN" w:bidi="ar"/>
        </w:rPr>
        <w:t>https://ks.wjx.com/vm/mHypaor.aspx</w:t>
      </w:r>
    </w:p>
    <w:p w14:paraId="481C984A">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kern w:val="2"/>
          <w:sz w:val="21"/>
          <w:szCs w:val="21"/>
          <w:lang w:val="en-US" w:eastAsia="zh-Hans" w:bidi="ar-SA"/>
        </w:rPr>
      </w:pPr>
      <w:r>
        <w:rPr>
          <w:rFonts w:hint="eastAsia" w:ascii="宋体" w:hAnsi="宋体" w:eastAsia="宋体" w:cs="宋体"/>
          <w:kern w:val="2"/>
          <w:sz w:val="21"/>
          <w:szCs w:val="21"/>
          <w:lang w:val="en-US" w:eastAsia="zh-Hans" w:bidi="ar-SA"/>
        </w:rPr>
        <w:t xml:space="preserve">项目执行：许老师 19814720130（电话/微信） </w:t>
      </w:r>
    </w:p>
    <w:p w14:paraId="212AB187">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kern w:val="2"/>
          <w:sz w:val="21"/>
          <w:szCs w:val="21"/>
          <w:lang w:val="en-US" w:eastAsia="zh-Hans" w:bidi="ar-SA"/>
        </w:rPr>
      </w:pPr>
      <w:r>
        <w:rPr>
          <w:rFonts w:hint="eastAsia" w:ascii="宋体" w:hAnsi="宋体" w:eastAsia="宋体" w:cs="宋体"/>
          <w:kern w:val="2"/>
          <w:sz w:val="21"/>
          <w:szCs w:val="21"/>
          <w:lang w:val="en-US" w:eastAsia="zh-Hans" w:bidi="ar-SA"/>
        </w:rPr>
        <w:t>咨询邮箱：</w:t>
      </w:r>
      <w:r>
        <w:rPr>
          <w:rFonts w:hint="eastAsia" w:ascii="宋体" w:hAnsi="宋体" w:eastAsia="宋体" w:cs="宋体"/>
          <w:kern w:val="2"/>
          <w:sz w:val="21"/>
          <w:szCs w:val="21"/>
          <w:lang w:val="en-US" w:eastAsia="zh-Hans" w:bidi="ar-SA"/>
        </w:rPr>
        <w:fldChar w:fldCharType="begin"/>
      </w:r>
      <w:r>
        <w:rPr>
          <w:rFonts w:hint="eastAsia" w:ascii="宋体" w:hAnsi="宋体" w:eastAsia="宋体" w:cs="宋体"/>
          <w:kern w:val="2"/>
          <w:sz w:val="21"/>
          <w:szCs w:val="21"/>
          <w:lang w:val="en-US" w:eastAsia="zh-Hans" w:bidi="ar-SA"/>
        </w:rPr>
        <w:instrText xml:space="preserve"> HYPERLINK "mailto:olivia.xu@uchain-edu.org" </w:instrText>
      </w:r>
      <w:r>
        <w:rPr>
          <w:rFonts w:hint="eastAsia" w:ascii="宋体" w:hAnsi="宋体" w:eastAsia="宋体" w:cs="宋体"/>
          <w:kern w:val="2"/>
          <w:sz w:val="21"/>
          <w:szCs w:val="21"/>
          <w:lang w:val="en-US" w:eastAsia="zh-Hans" w:bidi="ar-SA"/>
        </w:rPr>
        <w:fldChar w:fldCharType="separate"/>
      </w:r>
      <w:r>
        <w:rPr>
          <w:rStyle w:val="15"/>
          <w:rFonts w:hint="eastAsia" w:ascii="宋体" w:hAnsi="宋体" w:eastAsia="宋体" w:cs="宋体"/>
          <w:kern w:val="2"/>
          <w:sz w:val="21"/>
          <w:szCs w:val="21"/>
          <w:lang w:val="en-US" w:eastAsia="zh-Hans" w:bidi="ar-SA"/>
        </w:rPr>
        <w:t>olivia.xu@uchain-edu.org</w:t>
      </w:r>
      <w:r>
        <w:rPr>
          <w:rFonts w:hint="eastAsia" w:ascii="宋体" w:hAnsi="宋体" w:eastAsia="宋体" w:cs="宋体"/>
          <w:kern w:val="2"/>
          <w:sz w:val="21"/>
          <w:szCs w:val="21"/>
          <w:lang w:val="en-US" w:eastAsia="zh-Hans" w:bidi="ar-SA"/>
        </w:rPr>
        <w:fldChar w:fldCharType="end"/>
      </w:r>
    </w:p>
    <w:p w14:paraId="742AAA38">
      <w:pPr>
        <w:pStyle w:val="19"/>
        <w:widowControl/>
        <w:numPr>
          <w:ilvl w:val="0"/>
          <w:numId w:val="7"/>
        </w:numPr>
        <w:spacing w:line="360" w:lineRule="auto"/>
        <w:ind w:firstLineChars="0"/>
        <w:jc w:val="left"/>
        <w:rPr>
          <w:rFonts w:hint="default" w:asciiTheme="minorHAnsi" w:hAnsiTheme="minorHAnsi" w:eastAsiaTheme="majorEastAsia" w:cstheme="minorHAnsi"/>
          <w:b/>
          <w:kern w:val="0"/>
          <w:szCs w:val="21"/>
          <w:lang w:val="en-US" w:eastAsia="zh-CN"/>
        </w:rPr>
      </w:pPr>
      <w:r>
        <w:rPr>
          <w:rFonts w:hint="default" w:asciiTheme="minorHAnsi" w:hAnsiTheme="minorHAnsi" w:eastAsiaTheme="majorEastAsia" w:cstheme="minorHAnsi"/>
          <w:b/>
          <w:kern w:val="0"/>
          <w:szCs w:val="21"/>
          <w:lang w:val="en-US" w:eastAsia="zh-CN"/>
        </w:rPr>
        <w:t>校内审批与备案：</w:t>
      </w:r>
    </w:p>
    <w:p w14:paraId="40C13F1E">
      <w:pPr>
        <w:pStyle w:val="19"/>
        <w:numPr>
          <w:ilvl w:val="0"/>
          <w:numId w:val="0"/>
        </w:numPr>
        <w:spacing w:line="360" w:lineRule="auto"/>
        <w:jc w:val="left"/>
        <w:rPr>
          <w:rFonts w:hint="default" w:ascii="宋体" w:hAnsi="宋体" w:eastAsia="宋体" w:cs="宋体"/>
          <w:sz w:val="21"/>
          <w:szCs w:val="21"/>
          <w:lang w:eastAsia="zh-CN"/>
        </w:rPr>
      </w:pPr>
      <w:bookmarkStart w:id="0" w:name="_GoBack"/>
      <w:r>
        <w:rPr>
          <w:rFonts w:hint="default" w:ascii="宋体" w:hAnsi="宋体" w:eastAsia="宋体" w:cs="宋体"/>
          <w:sz w:val="21"/>
          <w:szCs w:val="21"/>
          <w:lang w:eastAsia="zh-CN"/>
        </w:rPr>
        <w:t>校内备案：所有参加项目的同学均须在拿到外方录取函后并在参与项目前完成校内备案。</w:t>
      </w:r>
    </w:p>
    <w:p w14:paraId="65D986F2">
      <w:pPr>
        <w:pStyle w:val="19"/>
        <w:numPr>
          <w:ilvl w:val="0"/>
          <w:numId w:val="0"/>
        </w:numPr>
        <w:spacing w:line="360" w:lineRule="auto"/>
        <w:jc w:val="left"/>
        <w:rPr>
          <w:rFonts w:hint="default" w:ascii="宋体" w:hAnsi="宋体" w:eastAsia="宋体" w:cs="宋体"/>
          <w:sz w:val="21"/>
          <w:szCs w:val="21"/>
          <w:lang w:eastAsia="zh-CN"/>
        </w:rPr>
      </w:pPr>
      <w:r>
        <w:rPr>
          <w:rFonts w:hint="default" w:ascii="宋体" w:hAnsi="宋体" w:eastAsia="宋体" w:cs="宋体"/>
          <w:sz w:val="21"/>
          <w:szCs w:val="21"/>
          <w:lang w:eastAsia="zh-CN"/>
        </w:rPr>
        <w:t>其中，本科生在东华大学新教务系统的校外交流申请栏目中填写并提交申请，研究生在信息门户的研究生系统-国际交流-公派、短期出国界面填写出国任务书，并在同个界面提交出国担保书和责任书。</w:t>
      </w:r>
    </w:p>
    <w:p w14:paraId="549760E2">
      <w:pPr>
        <w:pStyle w:val="19"/>
        <w:numPr>
          <w:ilvl w:val="0"/>
          <w:numId w:val="0"/>
        </w:numPr>
        <w:spacing w:line="360" w:lineRule="auto"/>
        <w:jc w:val="left"/>
        <w:rPr>
          <w:rFonts w:hint="default" w:ascii="宋体" w:hAnsi="宋体" w:eastAsia="宋体" w:cs="宋体"/>
          <w:b/>
          <w:bCs/>
          <w:color w:val="C00000"/>
          <w:sz w:val="21"/>
          <w:szCs w:val="21"/>
          <w:lang w:eastAsia="zh-CN"/>
        </w:rPr>
      </w:pPr>
      <w:r>
        <w:rPr>
          <w:rFonts w:hint="default" w:ascii="宋体" w:hAnsi="宋体" w:eastAsia="宋体" w:cs="宋体"/>
          <w:b/>
          <w:bCs/>
          <w:color w:val="C00000"/>
          <w:sz w:val="21"/>
          <w:szCs w:val="21"/>
          <w:lang w:eastAsia="zh-CN"/>
        </w:rPr>
        <w:t>提醒：所有参与项目的同学，请务必在拿到录取通知书出发前完成赴美行前教育告知书的签署，并在教务处或者研究生院完成备案，未完成备案的同学不予派出。</w:t>
      </w:r>
      <w:bookmarkEnd w:id="0"/>
    </w:p>
    <w:p w14:paraId="619F42EC">
      <w:pPr>
        <w:pStyle w:val="19"/>
        <w:numPr>
          <w:ilvl w:val="0"/>
          <w:numId w:val="0"/>
        </w:numPr>
        <w:spacing w:line="360" w:lineRule="auto"/>
        <w:jc w:val="left"/>
        <w:rPr>
          <w:rFonts w:hint="default" w:ascii="Calibri" w:hAnsi="Calibri" w:cs="Calibri"/>
          <w:szCs w:val="21"/>
          <w:lang w:val="en-US" w:eastAsia="zh-CN"/>
        </w:rPr>
      </w:pPr>
      <w:r>
        <w:rPr>
          <w:rFonts w:hint="default" w:ascii="宋体" w:hAnsi="宋体" w:eastAsia="宋体" w:cs="宋体"/>
          <w:sz w:val="21"/>
          <w:szCs w:val="21"/>
          <w:lang w:eastAsia="zh-CN"/>
        </w:rPr>
        <w:t>联系人：国际合作处段老师duanjingbei@dhu.edu.cn</w:t>
      </w:r>
    </w:p>
    <w:p w14:paraId="55697222">
      <w:pPr>
        <w:pStyle w:val="19"/>
        <w:numPr>
          <w:ilvl w:val="0"/>
          <w:numId w:val="0"/>
        </w:numPr>
        <w:spacing w:line="360" w:lineRule="auto"/>
        <w:ind w:left="210" w:leftChars="0"/>
        <w:jc w:val="left"/>
        <w:rPr>
          <w:rFonts w:ascii="宋体" w:hAnsi="宋体" w:cs="宋体"/>
          <w:kern w:val="0"/>
          <w:szCs w:val="21"/>
        </w:rPr>
      </w:pPr>
    </w:p>
    <w:p w14:paraId="6D38FC90">
      <w:pPr>
        <w:pStyle w:val="19"/>
        <w:numPr>
          <w:ilvl w:val="0"/>
          <w:numId w:val="0"/>
        </w:numPr>
        <w:spacing w:line="360" w:lineRule="auto"/>
        <w:jc w:val="left"/>
        <w:rPr>
          <w:rFonts w:hint="default" w:ascii="Calibri" w:hAnsi="Calibri" w:cs="Calibri"/>
          <w:szCs w:val="21"/>
          <w:lang w:val="en-US" w:eastAsia="zh-CN"/>
        </w:rPr>
      </w:pPr>
    </w:p>
    <w:sectPr>
      <w:headerReference r:id="rId3" w:type="default"/>
      <w:pgSz w:w="11906" w:h="16838"/>
      <w:pgMar w:top="2025" w:right="1800" w:bottom="1440" w:left="1800" w:header="737"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503050405090304"/>
    <w:charset w:val="86"/>
    <w:family w:val="auto"/>
    <w:pitch w:val="default"/>
    <w:sig w:usb0="E0000AFF" w:usb1="00007843" w:usb2="00000001" w:usb3="00000000" w:csb0="400001BF" w:csb1="DFF7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微软雅黑">
    <w:altName w:val="汉仪旗黑"/>
    <w:panose1 w:val="020B0503020204020204"/>
    <w:charset w:val="86"/>
    <w:family w:val="swiss"/>
    <w:pitch w:val="default"/>
    <w:sig w:usb0="00000000" w:usb1="00000000" w:usb2="00000016" w:usb3="00000000" w:csb0="0004001F" w:csb1="00000000"/>
  </w:font>
  <w:font w:name="汉仪旗黑">
    <w:panose1 w:val="00020600040101010101"/>
    <w:charset w:val="86"/>
    <w:family w:val="auto"/>
    <w:pitch w:val="default"/>
    <w:sig w:usb0="A00002BF" w:usb1="1ACF7CFA" w:usb2="00000016" w:usb3="00000000" w:csb0="0004009F" w:csb1="DFD7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4EF221">
    <w:pPr>
      <w:spacing w:line="140" w:lineRule="atLeast"/>
      <w:ind w:right="-336" w:rightChars="-160"/>
      <w:rPr>
        <w:rFonts w:ascii="微软雅黑" w:hAnsi="微软雅黑" w:eastAsia="微软雅黑"/>
        <w:sz w:val="30"/>
        <w:szCs w:val="30"/>
        <w:lang w:val="en-C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1F85BAE"/>
    <w:multiLevelType w:val="singleLevel"/>
    <w:tmpl w:val="D1F85BAE"/>
    <w:lvl w:ilvl="0" w:tentative="0">
      <w:start w:val="1"/>
      <w:numFmt w:val="bullet"/>
      <w:lvlText w:val=""/>
      <w:lvlJc w:val="left"/>
      <w:pPr>
        <w:ind w:left="420" w:hanging="420"/>
      </w:pPr>
      <w:rPr>
        <w:rFonts w:hint="default" w:ascii="Wingdings" w:hAnsi="Wingdings"/>
      </w:rPr>
    </w:lvl>
  </w:abstractNum>
  <w:abstractNum w:abstractNumId="1">
    <w:nsid w:val="1CA073A4"/>
    <w:multiLevelType w:val="singleLevel"/>
    <w:tmpl w:val="1CA073A4"/>
    <w:lvl w:ilvl="0" w:tentative="0">
      <w:start w:val="1"/>
      <w:numFmt w:val="bullet"/>
      <w:lvlText w:val=""/>
      <w:lvlJc w:val="left"/>
      <w:pPr>
        <w:ind w:left="420" w:hanging="420"/>
      </w:pPr>
      <w:rPr>
        <w:rFonts w:hint="default" w:ascii="Wingdings" w:hAnsi="Wingdings"/>
      </w:rPr>
    </w:lvl>
  </w:abstractNum>
  <w:abstractNum w:abstractNumId="2">
    <w:nsid w:val="46834264"/>
    <w:multiLevelType w:val="multilevel"/>
    <w:tmpl w:val="46834264"/>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cs="Wingdings"/>
      </w:rPr>
    </w:lvl>
    <w:lvl w:ilvl="2" w:tentative="0">
      <w:start w:val="1"/>
      <w:numFmt w:val="bullet"/>
      <w:lvlText w:val=""/>
      <w:lvlJc w:val="left"/>
      <w:pPr>
        <w:ind w:left="1680" w:hanging="420"/>
      </w:pPr>
      <w:rPr>
        <w:rFonts w:hint="default" w:ascii="Wingdings" w:hAnsi="Wingdings" w:cs="Wingdings"/>
      </w:rPr>
    </w:lvl>
    <w:lvl w:ilvl="3" w:tentative="0">
      <w:start w:val="1"/>
      <w:numFmt w:val="bullet"/>
      <w:lvlText w:val=""/>
      <w:lvlJc w:val="left"/>
      <w:pPr>
        <w:ind w:left="2100" w:hanging="420"/>
      </w:pPr>
      <w:rPr>
        <w:rFonts w:hint="default" w:ascii="Wingdings" w:hAnsi="Wingdings" w:cs="Wingdings"/>
      </w:rPr>
    </w:lvl>
    <w:lvl w:ilvl="4" w:tentative="0">
      <w:start w:val="1"/>
      <w:numFmt w:val="bullet"/>
      <w:lvlText w:val=""/>
      <w:lvlJc w:val="left"/>
      <w:pPr>
        <w:ind w:left="2520" w:hanging="420"/>
      </w:pPr>
      <w:rPr>
        <w:rFonts w:hint="default" w:ascii="Wingdings" w:hAnsi="Wingdings" w:cs="Wingdings"/>
      </w:rPr>
    </w:lvl>
    <w:lvl w:ilvl="5" w:tentative="0">
      <w:start w:val="1"/>
      <w:numFmt w:val="bullet"/>
      <w:lvlText w:val=""/>
      <w:lvlJc w:val="left"/>
      <w:pPr>
        <w:ind w:left="2940" w:hanging="420"/>
      </w:pPr>
      <w:rPr>
        <w:rFonts w:hint="default" w:ascii="Wingdings" w:hAnsi="Wingdings" w:cs="Wingdings"/>
      </w:rPr>
    </w:lvl>
    <w:lvl w:ilvl="6" w:tentative="0">
      <w:start w:val="1"/>
      <w:numFmt w:val="bullet"/>
      <w:lvlText w:val=""/>
      <w:lvlJc w:val="left"/>
      <w:pPr>
        <w:ind w:left="3360" w:hanging="420"/>
      </w:pPr>
      <w:rPr>
        <w:rFonts w:hint="default" w:ascii="Wingdings" w:hAnsi="Wingdings" w:cs="Wingdings"/>
      </w:rPr>
    </w:lvl>
    <w:lvl w:ilvl="7" w:tentative="0">
      <w:start w:val="1"/>
      <w:numFmt w:val="bullet"/>
      <w:lvlText w:val=""/>
      <w:lvlJc w:val="left"/>
      <w:pPr>
        <w:ind w:left="3780" w:hanging="420"/>
      </w:pPr>
      <w:rPr>
        <w:rFonts w:hint="default" w:ascii="Wingdings" w:hAnsi="Wingdings" w:cs="Wingdings"/>
      </w:rPr>
    </w:lvl>
    <w:lvl w:ilvl="8" w:tentative="0">
      <w:start w:val="1"/>
      <w:numFmt w:val="bullet"/>
      <w:lvlText w:val=""/>
      <w:lvlJc w:val="left"/>
      <w:pPr>
        <w:ind w:left="4200" w:hanging="420"/>
      </w:pPr>
      <w:rPr>
        <w:rFonts w:hint="default" w:ascii="Wingdings" w:hAnsi="Wingdings" w:cs="Wingdings"/>
      </w:rPr>
    </w:lvl>
  </w:abstractNum>
  <w:abstractNum w:abstractNumId="3">
    <w:nsid w:val="51B9EDAA"/>
    <w:multiLevelType w:val="singleLevel"/>
    <w:tmpl w:val="51B9EDAA"/>
    <w:lvl w:ilvl="0" w:tentative="0">
      <w:start w:val="1"/>
      <w:numFmt w:val="bullet"/>
      <w:lvlText w:val=""/>
      <w:lvlJc w:val="left"/>
      <w:pPr>
        <w:ind w:left="420" w:hanging="420"/>
      </w:pPr>
      <w:rPr>
        <w:rFonts w:hint="default" w:ascii="Wingdings" w:hAnsi="Wingdings"/>
      </w:rPr>
    </w:lvl>
  </w:abstractNum>
  <w:abstractNum w:abstractNumId="4">
    <w:nsid w:val="535E53A3"/>
    <w:multiLevelType w:val="singleLevel"/>
    <w:tmpl w:val="535E53A3"/>
    <w:lvl w:ilvl="0" w:tentative="0">
      <w:start w:val="1"/>
      <w:numFmt w:val="bullet"/>
      <w:lvlText w:val=""/>
      <w:lvlJc w:val="left"/>
      <w:pPr>
        <w:ind w:left="420" w:hanging="420"/>
      </w:pPr>
      <w:rPr>
        <w:rFonts w:hint="default" w:ascii="Wingdings" w:hAnsi="Wingdings"/>
      </w:rPr>
    </w:lvl>
  </w:abstractNum>
  <w:abstractNum w:abstractNumId="5">
    <w:nsid w:val="61B36ACD"/>
    <w:multiLevelType w:val="multilevel"/>
    <w:tmpl w:val="61B36ACD"/>
    <w:lvl w:ilvl="0" w:tentative="0">
      <w:start w:val="1"/>
      <w:numFmt w:val="decimal"/>
      <w:lvlText w:val="%1）"/>
      <w:lvlJc w:val="left"/>
      <w:pPr>
        <w:ind w:left="570" w:hanging="360"/>
      </w:pPr>
      <w:rPr>
        <w:rFonts w:hint="default"/>
      </w:rPr>
    </w:lvl>
    <w:lvl w:ilvl="1" w:tentative="0">
      <w:start w:val="1"/>
      <w:numFmt w:val="lowerLetter"/>
      <w:lvlText w:val="%2)"/>
      <w:lvlJc w:val="left"/>
      <w:pPr>
        <w:ind w:left="1050" w:hanging="420"/>
      </w:pPr>
    </w:lvl>
    <w:lvl w:ilvl="2" w:tentative="0">
      <w:start w:val="1"/>
      <w:numFmt w:val="lowerRoman"/>
      <w:lvlText w:val="%3."/>
      <w:lvlJc w:val="right"/>
      <w:pPr>
        <w:ind w:left="1470" w:hanging="420"/>
      </w:pPr>
    </w:lvl>
    <w:lvl w:ilvl="3" w:tentative="0">
      <w:start w:val="1"/>
      <w:numFmt w:val="decimal"/>
      <w:lvlText w:val="%4."/>
      <w:lvlJc w:val="left"/>
      <w:pPr>
        <w:ind w:left="1890" w:hanging="420"/>
      </w:pPr>
    </w:lvl>
    <w:lvl w:ilvl="4" w:tentative="0">
      <w:start w:val="1"/>
      <w:numFmt w:val="lowerLetter"/>
      <w:lvlText w:val="%5)"/>
      <w:lvlJc w:val="left"/>
      <w:pPr>
        <w:ind w:left="2310" w:hanging="420"/>
      </w:pPr>
    </w:lvl>
    <w:lvl w:ilvl="5" w:tentative="0">
      <w:start w:val="1"/>
      <w:numFmt w:val="lowerRoman"/>
      <w:lvlText w:val="%6."/>
      <w:lvlJc w:val="right"/>
      <w:pPr>
        <w:ind w:left="2730" w:hanging="420"/>
      </w:pPr>
    </w:lvl>
    <w:lvl w:ilvl="6" w:tentative="0">
      <w:start w:val="1"/>
      <w:numFmt w:val="decimal"/>
      <w:lvlText w:val="%7."/>
      <w:lvlJc w:val="left"/>
      <w:pPr>
        <w:ind w:left="3150" w:hanging="420"/>
      </w:pPr>
    </w:lvl>
    <w:lvl w:ilvl="7" w:tentative="0">
      <w:start w:val="1"/>
      <w:numFmt w:val="lowerLetter"/>
      <w:lvlText w:val="%8)"/>
      <w:lvlJc w:val="left"/>
      <w:pPr>
        <w:ind w:left="3570" w:hanging="420"/>
      </w:pPr>
    </w:lvl>
    <w:lvl w:ilvl="8" w:tentative="0">
      <w:start w:val="1"/>
      <w:numFmt w:val="lowerRoman"/>
      <w:lvlText w:val="%9."/>
      <w:lvlJc w:val="right"/>
      <w:pPr>
        <w:ind w:left="3990" w:hanging="420"/>
      </w:pPr>
    </w:lvl>
  </w:abstractNum>
  <w:abstractNum w:abstractNumId="6">
    <w:nsid w:val="76CD2FDC"/>
    <w:multiLevelType w:val="multilevel"/>
    <w:tmpl w:val="76CD2FDC"/>
    <w:lvl w:ilvl="0" w:tentative="0">
      <w:start w:val="1"/>
      <w:numFmt w:val="bullet"/>
      <w:lvlText w:val=""/>
      <w:lvlJc w:val="left"/>
      <w:pPr>
        <w:ind w:left="840" w:hanging="420"/>
      </w:pPr>
      <w:rPr>
        <w:rFonts w:hint="default" w:ascii="Wingdings" w:hAnsi="Wingdings" w:cs="Wingdings"/>
      </w:rPr>
    </w:lvl>
    <w:lvl w:ilvl="1" w:tentative="0">
      <w:start w:val="1"/>
      <w:numFmt w:val="bullet"/>
      <w:lvlText w:val=""/>
      <w:lvlJc w:val="left"/>
      <w:pPr>
        <w:ind w:left="1260" w:hanging="420"/>
      </w:pPr>
      <w:rPr>
        <w:rFonts w:hint="default" w:ascii="Wingdings" w:hAnsi="Wingdings" w:cs="Wingdings"/>
      </w:rPr>
    </w:lvl>
    <w:lvl w:ilvl="2" w:tentative="0">
      <w:start w:val="1"/>
      <w:numFmt w:val="bullet"/>
      <w:lvlText w:val=""/>
      <w:lvlJc w:val="left"/>
      <w:pPr>
        <w:ind w:left="1680" w:hanging="420"/>
      </w:pPr>
      <w:rPr>
        <w:rFonts w:hint="default" w:ascii="Wingdings" w:hAnsi="Wingdings" w:cs="Wingdings"/>
      </w:rPr>
    </w:lvl>
    <w:lvl w:ilvl="3" w:tentative="0">
      <w:start w:val="1"/>
      <w:numFmt w:val="bullet"/>
      <w:lvlText w:val=""/>
      <w:lvlJc w:val="left"/>
      <w:pPr>
        <w:ind w:left="2100" w:hanging="420"/>
      </w:pPr>
      <w:rPr>
        <w:rFonts w:hint="default" w:ascii="Wingdings" w:hAnsi="Wingdings" w:cs="Wingdings"/>
      </w:rPr>
    </w:lvl>
    <w:lvl w:ilvl="4" w:tentative="0">
      <w:start w:val="1"/>
      <w:numFmt w:val="bullet"/>
      <w:lvlText w:val=""/>
      <w:lvlJc w:val="left"/>
      <w:pPr>
        <w:ind w:left="2520" w:hanging="420"/>
      </w:pPr>
      <w:rPr>
        <w:rFonts w:hint="default" w:ascii="Wingdings" w:hAnsi="Wingdings" w:cs="Wingdings"/>
      </w:rPr>
    </w:lvl>
    <w:lvl w:ilvl="5" w:tentative="0">
      <w:start w:val="1"/>
      <w:numFmt w:val="bullet"/>
      <w:lvlText w:val=""/>
      <w:lvlJc w:val="left"/>
      <w:pPr>
        <w:ind w:left="2940" w:hanging="420"/>
      </w:pPr>
      <w:rPr>
        <w:rFonts w:hint="default" w:ascii="Wingdings" w:hAnsi="Wingdings" w:cs="Wingdings"/>
      </w:rPr>
    </w:lvl>
    <w:lvl w:ilvl="6" w:tentative="0">
      <w:start w:val="1"/>
      <w:numFmt w:val="bullet"/>
      <w:lvlText w:val=""/>
      <w:lvlJc w:val="left"/>
      <w:pPr>
        <w:ind w:left="3360" w:hanging="420"/>
      </w:pPr>
      <w:rPr>
        <w:rFonts w:hint="default" w:ascii="Wingdings" w:hAnsi="Wingdings" w:cs="Wingdings"/>
      </w:rPr>
    </w:lvl>
    <w:lvl w:ilvl="7" w:tentative="0">
      <w:start w:val="1"/>
      <w:numFmt w:val="bullet"/>
      <w:lvlText w:val=""/>
      <w:lvlJc w:val="left"/>
      <w:pPr>
        <w:ind w:left="3780" w:hanging="420"/>
      </w:pPr>
      <w:rPr>
        <w:rFonts w:hint="default" w:ascii="Wingdings" w:hAnsi="Wingdings" w:cs="Wingdings"/>
      </w:rPr>
    </w:lvl>
    <w:lvl w:ilvl="8" w:tentative="0">
      <w:start w:val="1"/>
      <w:numFmt w:val="bullet"/>
      <w:lvlText w:val=""/>
      <w:lvlJc w:val="left"/>
      <w:pPr>
        <w:ind w:left="4200" w:hanging="420"/>
      </w:pPr>
      <w:rPr>
        <w:rFonts w:hint="default" w:ascii="Wingdings" w:hAnsi="Wingdings" w:cs="Wingdings"/>
      </w:rPr>
    </w:lvl>
  </w:abstractNum>
  <w:abstractNum w:abstractNumId="7">
    <w:nsid w:val="77F013D8"/>
    <w:multiLevelType w:val="multilevel"/>
    <w:tmpl w:val="77F013D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6"/>
  </w:num>
  <w:num w:numId="3">
    <w:abstractNumId w:val="1"/>
  </w:num>
  <w:num w:numId="4">
    <w:abstractNumId w:val="3"/>
  </w:num>
  <w:num w:numId="5">
    <w:abstractNumId w:val="4"/>
  </w:num>
  <w:num w:numId="6">
    <w:abstractNumId w:val="0"/>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0A8F"/>
    <w:rsid w:val="00001149"/>
    <w:rsid w:val="000035D7"/>
    <w:rsid w:val="00010F31"/>
    <w:rsid w:val="00013BA1"/>
    <w:rsid w:val="000147FF"/>
    <w:rsid w:val="000169DD"/>
    <w:rsid w:val="00022AFD"/>
    <w:rsid w:val="000230BD"/>
    <w:rsid w:val="000236D2"/>
    <w:rsid w:val="00024C64"/>
    <w:rsid w:val="00025206"/>
    <w:rsid w:val="0003068E"/>
    <w:rsid w:val="00030A02"/>
    <w:rsid w:val="00031403"/>
    <w:rsid w:val="000362BD"/>
    <w:rsid w:val="000402B0"/>
    <w:rsid w:val="00041148"/>
    <w:rsid w:val="00041BDA"/>
    <w:rsid w:val="00044599"/>
    <w:rsid w:val="0005187E"/>
    <w:rsid w:val="000519A2"/>
    <w:rsid w:val="0005389A"/>
    <w:rsid w:val="00055729"/>
    <w:rsid w:val="0006181E"/>
    <w:rsid w:val="00065242"/>
    <w:rsid w:val="000675A7"/>
    <w:rsid w:val="000820F9"/>
    <w:rsid w:val="0009206E"/>
    <w:rsid w:val="000954F4"/>
    <w:rsid w:val="000A0A86"/>
    <w:rsid w:val="000A248D"/>
    <w:rsid w:val="000A2A22"/>
    <w:rsid w:val="000A4030"/>
    <w:rsid w:val="000A5251"/>
    <w:rsid w:val="000B1A29"/>
    <w:rsid w:val="000C2F7C"/>
    <w:rsid w:val="000C2FF5"/>
    <w:rsid w:val="000C3F5B"/>
    <w:rsid w:val="000C4E56"/>
    <w:rsid w:val="000C5C18"/>
    <w:rsid w:val="000C7F9A"/>
    <w:rsid w:val="000D2EEA"/>
    <w:rsid w:val="000E1209"/>
    <w:rsid w:val="000E180D"/>
    <w:rsid w:val="000F168E"/>
    <w:rsid w:val="000F6E7C"/>
    <w:rsid w:val="001013E1"/>
    <w:rsid w:val="0010196F"/>
    <w:rsid w:val="001051AF"/>
    <w:rsid w:val="00106BA3"/>
    <w:rsid w:val="00110B1F"/>
    <w:rsid w:val="00110EDA"/>
    <w:rsid w:val="0011231F"/>
    <w:rsid w:val="00112EFC"/>
    <w:rsid w:val="001131EA"/>
    <w:rsid w:val="00116EF3"/>
    <w:rsid w:val="00120A5E"/>
    <w:rsid w:val="0012340B"/>
    <w:rsid w:val="0012488E"/>
    <w:rsid w:val="00124B0D"/>
    <w:rsid w:val="00127FE8"/>
    <w:rsid w:val="00134011"/>
    <w:rsid w:val="00135F93"/>
    <w:rsid w:val="0013686A"/>
    <w:rsid w:val="00143E74"/>
    <w:rsid w:val="00146AB9"/>
    <w:rsid w:val="00151E96"/>
    <w:rsid w:val="00167799"/>
    <w:rsid w:val="00170451"/>
    <w:rsid w:val="001738F0"/>
    <w:rsid w:val="00176F21"/>
    <w:rsid w:val="00182E04"/>
    <w:rsid w:val="001834A2"/>
    <w:rsid w:val="00186190"/>
    <w:rsid w:val="001869B8"/>
    <w:rsid w:val="00192C0F"/>
    <w:rsid w:val="00196CB5"/>
    <w:rsid w:val="001A0C7A"/>
    <w:rsid w:val="001A281F"/>
    <w:rsid w:val="001A4E99"/>
    <w:rsid w:val="001A7D56"/>
    <w:rsid w:val="001B1369"/>
    <w:rsid w:val="001B1730"/>
    <w:rsid w:val="001B49B3"/>
    <w:rsid w:val="001C1A51"/>
    <w:rsid w:val="001C3481"/>
    <w:rsid w:val="001C6985"/>
    <w:rsid w:val="001D4042"/>
    <w:rsid w:val="001D4EF4"/>
    <w:rsid w:val="001E31D7"/>
    <w:rsid w:val="001E5D98"/>
    <w:rsid w:val="001E7571"/>
    <w:rsid w:val="001F00DB"/>
    <w:rsid w:val="001F5524"/>
    <w:rsid w:val="00202030"/>
    <w:rsid w:val="00203BFF"/>
    <w:rsid w:val="002133F2"/>
    <w:rsid w:val="0021711E"/>
    <w:rsid w:val="00220E2D"/>
    <w:rsid w:val="0022214B"/>
    <w:rsid w:val="0022260C"/>
    <w:rsid w:val="002274D9"/>
    <w:rsid w:val="00231B5A"/>
    <w:rsid w:val="00242260"/>
    <w:rsid w:val="002441C6"/>
    <w:rsid w:val="002449A1"/>
    <w:rsid w:val="00251642"/>
    <w:rsid w:val="00254885"/>
    <w:rsid w:val="00255140"/>
    <w:rsid w:val="00261406"/>
    <w:rsid w:val="00261C11"/>
    <w:rsid w:val="00271BCB"/>
    <w:rsid w:val="00275270"/>
    <w:rsid w:val="0028056A"/>
    <w:rsid w:val="002806E5"/>
    <w:rsid w:val="002852EE"/>
    <w:rsid w:val="0029179F"/>
    <w:rsid w:val="00292326"/>
    <w:rsid w:val="00295361"/>
    <w:rsid w:val="00296348"/>
    <w:rsid w:val="00297E1A"/>
    <w:rsid w:val="002A1734"/>
    <w:rsid w:val="002A402F"/>
    <w:rsid w:val="002B61DD"/>
    <w:rsid w:val="002B7076"/>
    <w:rsid w:val="002C2028"/>
    <w:rsid w:val="002C229B"/>
    <w:rsid w:val="002C27D4"/>
    <w:rsid w:val="002C571A"/>
    <w:rsid w:val="002C6AEB"/>
    <w:rsid w:val="002C722D"/>
    <w:rsid w:val="002D04D0"/>
    <w:rsid w:val="002D76B2"/>
    <w:rsid w:val="002E0E9B"/>
    <w:rsid w:val="002E1476"/>
    <w:rsid w:val="002E3299"/>
    <w:rsid w:val="002E4985"/>
    <w:rsid w:val="002E64CC"/>
    <w:rsid w:val="002F1A53"/>
    <w:rsid w:val="002F314E"/>
    <w:rsid w:val="002F3568"/>
    <w:rsid w:val="002F7AB9"/>
    <w:rsid w:val="0030157A"/>
    <w:rsid w:val="00302995"/>
    <w:rsid w:val="00303D3D"/>
    <w:rsid w:val="0031712B"/>
    <w:rsid w:val="00321717"/>
    <w:rsid w:val="00321D5F"/>
    <w:rsid w:val="00333C15"/>
    <w:rsid w:val="00334538"/>
    <w:rsid w:val="003354A1"/>
    <w:rsid w:val="003423E0"/>
    <w:rsid w:val="00342D9D"/>
    <w:rsid w:val="00342E7E"/>
    <w:rsid w:val="003643BE"/>
    <w:rsid w:val="0037277F"/>
    <w:rsid w:val="003738EA"/>
    <w:rsid w:val="00375491"/>
    <w:rsid w:val="003822A8"/>
    <w:rsid w:val="00383DCC"/>
    <w:rsid w:val="00386A4E"/>
    <w:rsid w:val="00386C51"/>
    <w:rsid w:val="00387362"/>
    <w:rsid w:val="00390FCA"/>
    <w:rsid w:val="00394A95"/>
    <w:rsid w:val="00396306"/>
    <w:rsid w:val="00397742"/>
    <w:rsid w:val="003B4151"/>
    <w:rsid w:val="003B669C"/>
    <w:rsid w:val="003B786E"/>
    <w:rsid w:val="003C6A2D"/>
    <w:rsid w:val="003C6EF7"/>
    <w:rsid w:val="003D0F7B"/>
    <w:rsid w:val="003D0FE9"/>
    <w:rsid w:val="003D2BCE"/>
    <w:rsid w:val="003D4037"/>
    <w:rsid w:val="003D4529"/>
    <w:rsid w:val="003D4B46"/>
    <w:rsid w:val="003D5F48"/>
    <w:rsid w:val="003E01B3"/>
    <w:rsid w:val="003E3199"/>
    <w:rsid w:val="003F050A"/>
    <w:rsid w:val="003F059B"/>
    <w:rsid w:val="003F4EDA"/>
    <w:rsid w:val="003F50D1"/>
    <w:rsid w:val="003F5F88"/>
    <w:rsid w:val="003F73EF"/>
    <w:rsid w:val="00404963"/>
    <w:rsid w:val="0041273F"/>
    <w:rsid w:val="0042039B"/>
    <w:rsid w:val="00426325"/>
    <w:rsid w:val="00430381"/>
    <w:rsid w:val="00437101"/>
    <w:rsid w:val="00437A33"/>
    <w:rsid w:val="00437B77"/>
    <w:rsid w:val="004421B1"/>
    <w:rsid w:val="00442AE1"/>
    <w:rsid w:val="004469A3"/>
    <w:rsid w:val="004472FC"/>
    <w:rsid w:val="0045270B"/>
    <w:rsid w:val="00454C45"/>
    <w:rsid w:val="004624BE"/>
    <w:rsid w:val="00465A92"/>
    <w:rsid w:val="004674CE"/>
    <w:rsid w:val="004679CE"/>
    <w:rsid w:val="00470270"/>
    <w:rsid w:val="00471CBF"/>
    <w:rsid w:val="00481273"/>
    <w:rsid w:val="00485AD1"/>
    <w:rsid w:val="004932B6"/>
    <w:rsid w:val="004946E0"/>
    <w:rsid w:val="00495E6D"/>
    <w:rsid w:val="004A1602"/>
    <w:rsid w:val="004A51A8"/>
    <w:rsid w:val="004B3073"/>
    <w:rsid w:val="004B4D89"/>
    <w:rsid w:val="004B516E"/>
    <w:rsid w:val="004C0E26"/>
    <w:rsid w:val="004C343D"/>
    <w:rsid w:val="004C5277"/>
    <w:rsid w:val="004C6632"/>
    <w:rsid w:val="004D3884"/>
    <w:rsid w:val="004D498F"/>
    <w:rsid w:val="004D5BBA"/>
    <w:rsid w:val="004E0748"/>
    <w:rsid w:val="004E728E"/>
    <w:rsid w:val="004F0AAB"/>
    <w:rsid w:val="004F743F"/>
    <w:rsid w:val="004F7C1B"/>
    <w:rsid w:val="00500A8F"/>
    <w:rsid w:val="00504529"/>
    <w:rsid w:val="005060F9"/>
    <w:rsid w:val="00510599"/>
    <w:rsid w:val="00512BAE"/>
    <w:rsid w:val="005167D4"/>
    <w:rsid w:val="00520C0E"/>
    <w:rsid w:val="00522EAE"/>
    <w:rsid w:val="005250F2"/>
    <w:rsid w:val="00525703"/>
    <w:rsid w:val="005326B5"/>
    <w:rsid w:val="005339BB"/>
    <w:rsid w:val="00536F45"/>
    <w:rsid w:val="00537EE6"/>
    <w:rsid w:val="00547E75"/>
    <w:rsid w:val="0055315D"/>
    <w:rsid w:val="00555016"/>
    <w:rsid w:val="00556212"/>
    <w:rsid w:val="00563F7F"/>
    <w:rsid w:val="0057138A"/>
    <w:rsid w:val="00572B6E"/>
    <w:rsid w:val="00573C15"/>
    <w:rsid w:val="0057494B"/>
    <w:rsid w:val="005762B0"/>
    <w:rsid w:val="00584716"/>
    <w:rsid w:val="005849E3"/>
    <w:rsid w:val="00584E4F"/>
    <w:rsid w:val="00584E6C"/>
    <w:rsid w:val="00586D6C"/>
    <w:rsid w:val="00587D18"/>
    <w:rsid w:val="00596D1A"/>
    <w:rsid w:val="005A31F5"/>
    <w:rsid w:val="005A65C8"/>
    <w:rsid w:val="005B69C2"/>
    <w:rsid w:val="005C27A1"/>
    <w:rsid w:val="005C43F0"/>
    <w:rsid w:val="005C7CC0"/>
    <w:rsid w:val="005D0683"/>
    <w:rsid w:val="005E5A41"/>
    <w:rsid w:val="005E674A"/>
    <w:rsid w:val="005E6E17"/>
    <w:rsid w:val="005F6112"/>
    <w:rsid w:val="00606AA2"/>
    <w:rsid w:val="00606C4F"/>
    <w:rsid w:val="00615CF7"/>
    <w:rsid w:val="00617A76"/>
    <w:rsid w:val="00621ED0"/>
    <w:rsid w:val="00622238"/>
    <w:rsid w:val="00624494"/>
    <w:rsid w:val="00624BB2"/>
    <w:rsid w:val="00632329"/>
    <w:rsid w:val="00637AD1"/>
    <w:rsid w:val="006421C2"/>
    <w:rsid w:val="006452B3"/>
    <w:rsid w:val="0066295A"/>
    <w:rsid w:val="00663035"/>
    <w:rsid w:val="00664055"/>
    <w:rsid w:val="00666CF9"/>
    <w:rsid w:val="00667457"/>
    <w:rsid w:val="00667A61"/>
    <w:rsid w:val="00670ED6"/>
    <w:rsid w:val="0067541F"/>
    <w:rsid w:val="00682105"/>
    <w:rsid w:val="006858D5"/>
    <w:rsid w:val="00687DBB"/>
    <w:rsid w:val="00696B1C"/>
    <w:rsid w:val="006A2B5F"/>
    <w:rsid w:val="006A439F"/>
    <w:rsid w:val="006A6A07"/>
    <w:rsid w:val="006A72B8"/>
    <w:rsid w:val="006B1E37"/>
    <w:rsid w:val="006C2070"/>
    <w:rsid w:val="006D5B15"/>
    <w:rsid w:val="006D642C"/>
    <w:rsid w:val="006F6895"/>
    <w:rsid w:val="00700EA9"/>
    <w:rsid w:val="0070255A"/>
    <w:rsid w:val="00705BEF"/>
    <w:rsid w:val="00706179"/>
    <w:rsid w:val="007113DD"/>
    <w:rsid w:val="00713EF9"/>
    <w:rsid w:val="0071430B"/>
    <w:rsid w:val="00720659"/>
    <w:rsid w:val="0072201D"/>
    <w:rsid w:val="007243E9"/>
    <w:rsid w:val="00730B61"/>
    <w:rsid w:val="00733292"/>
    <w:rsid w:val="007423FD"/>
    <w:rsid w:val="0076199E"/>
    <w:rsid w:val="007619AD"/>
    <w:rsid w:val="00762330"/>
    <w:rsid w:val="007640E0"/>
    <w:rsid w:val="007652B1"/>
    <w:rsid w:val="0076777F"/>
    <w:rsid w:val="00770616"/>
    <w:rsid w:val="00772E22"/>
    <w:rsid w:val="00775505"/>
    <w:rsid w:val="00776AE1"/>
    <w:rsid w:val="0078010F"/>
    <w:rsid w:val="00785C31"/>
    <w:rsid w:val="007970A2"/>
    <w:rsid w:val="007A01B4"/>
    <w:rsid w:val="007A03BE"/>
    <w:rsid w:val="007A07E5"/>
    <w:rsid w:val="007A385D"/>
    <w:rsid w:val="007A3E79"/>
    <w:rsid w:val="007A7362"/>
    <w:rsid w:val="007B5A17"/>
    <w:rsid w:val="007B7729"/>
    <w:rsid w:val="007C66DE"/>
    <w:rsid w:val="007D0768"/>
    <w:rsid w:val="007D224F"/>
    <w:rsid w:val="007D6B8F"/>
    <w:rsid w:val="007E0C8A"/>
    <w:rsid w:val="007E156F"/>
    <w:rsid w:val="007E2ACE"/>
    <w:rsid w:val="007E3816"/>
    <w:rsid w:val="007F262A"/>
    <w:rsid w:val="007F5700"/>
    <w:rsid w:val="00802548"/>
    <w:rsid w:val="00802957"/>
    <w:rsid w:val="008122CA"/>
    <w:rsid w:val="00814AA6"/>
    <w:rsid w:val="00823ADD"/>
    <w:rsid w:val="008267EE"/>
    <w:rsid w:val="0083050D"/>
    <w:rsid w:val="00832E9B"/>
    <w:rsid w:val="0083786A"/>
    <w:rsid w:val="00840178"/>
    <w:rsid w:val="0084297C"/>
    <w:rsid w:val="008432ED"/>
    <w:rsid w:val="00843F7D"/>
    <w:rsid w:val="008450F3"/>
    <w:rsid w:val="0086227D"/>
    <w:rsid w:val="00863FEE"/>
    <w:rsid w:val="008653E0"/>
    <w:rsid w:val="00865CF9"/>
    <w:rsid w:val="00866C18"/>
    <w:rsid w:val="00867B69"/>
    <w:rsid w:val="0088500C"/>
    <w:rsid w:val="0089014A"/>
    <w:rsid w:val="008902CF"/>
    <w:rsid w:val="008966E9"/>
    <w:rsid w:val="008A252D"/>
    <w:rsid w:val="008B4A3B"/>
    <w:rsid w:val="008B56E5"/>
    <w:rsid w:val="008C1F77"/>
    <w:rsid w:val="008C53F5"/>
    <w:rsid w:val="008D3CFE"/>
    <w:rsid w:val="008D5E6C"/>
    <w:rsid w:val="008D7F16"/>
    <w:rsid w:val="008E1E1E"/>
    <w:rsid w:val="008E4534"/>
    <w:rsid w:val="008E54DB"/>
    <w:rsid w:val="008F1045"/>
    <w:rsid w:val="008F171A"/>
    <w:rsid w:val="008F7734"/>
    <w:rsid w:val="009018E4"/>
    <w:rsid w:val="00903BED"/>
    <w:rsid w:val="00905613"/>
    <w:rsid w:val="00905BF1"/>
    <w:rsid w:val="00910970"/>
    <w:rsid w:val="00913572"/>
    <w:rsid w:val="009171E7"/>
    <w:rsid w:val="00917A3B"/>
    <w:rsid w:val="0092087F"/>
    <w:rsid w:val="0092377F"/>
    <w:rsid w:val="00930DF7"/>
    <w:rsid w:val="00936821"/>
    <w:rsid w:val="0094276A"/>
    <w:rsid w:val="00942C75"/>
    <w:rsid w:val="009466E4"/>
    <w:rsid w:val="0095092B"/>
    <w:rsid w:val="00951195"/>
    <w:rsid w:val="00952045"/>
    <w:rsid w:val="00952BA5"/>
    <w:rsid w:val="009554FB"/>
    <w:rsid w:val="00957EEC"/>
    <w:rsid w:val="009609B5"/>
    <w:rsid w:val="00963696"/>
    <w:rsid w:val="009642E6"/>
    <w:rsid w:val="009645E2"/>
    <w:rsid w:val="00965CCC"/>
    <w:rsid w:val="00972BCD"/>
    <w:rsid w:val="0097304E"/>
    <w:rsid w:val="0097647D"/>
    <w:rsid w:val="00983752"/>
    <w:rsid w:val="00983EF6"/>
    <w:rsid w:val="00990647"/>
    <w:rsid w:val="0099101F"/>
    <w:rsid w:val="009959F3"/>
    <w:rsid w:val="00996091"/>
    <w:rsid w:val="009A11C1"/>
    <w:rsid w:val="009A16FA"/>
    <w:rsid w:val="009A1CFD"/>
    <w:rsid w:val="009A27F7"/>
    <w:rsid w:val="009A292D"/>
    <w:rsid w:val="009A4CAF"/>
    <w:rsid w:val="009A69B5"/>
    <w:rsid w:val="009A6B36"/>
    <w:rsid w:val="009B0D73"/>
    <w:rsid w:val="009B1848"/>
    <w:rsid w:val="009B3167"/>
    <w:rsid w:val="009B682A"/>
    <w:rsid w:val="009C020C"/>
    <w:rsid w:val="009C17A4"/>
    <w:rsid w:val="009C35A3"/>
    <w:rsid w:val="009C5D67"/>
    <w:rsid w:val="009C7A2D"/>
    <w:rsid w:val="009C7CE4"/>
    <w:rsid w:val="009E4A3B"/>
    <w:rsid w:val="009F0653"/>
    <w:rsid w:val="009F7788"/>
    <w:rsid w:val="009F7FCB"/>
    <w:rsid w:val="00A00B17"/>
    <w:rsid w:val="00A03165"/>
    <w:rsid w:val="00A1042E"/>
    <w:rsid w:val="00A15965"/>
    <w:rsid w:val="00A1794D"/>
    <w:rsid w:val="00A207E1"/>
    <w:rsid w:val="00A220C6"/>
    <w:rsid w:val="00A2358C"/>
    <w:rsid w:val="00A2663A"/>
    <w:rsid w:val="00A309B6"/>
    <w:rsid w:val="00A31C85"/>
    <w:rsid w:val="00A32C2E"/>
    <w:rsid w:val="00A33A9E"/>
    <w:rsid w:val="00A41AEC"/>
    <w:rsid w:val="00A5437F"/>
    <w:rsid w:val="00A623DF"/>
    <w:rsid w:val="00A67A48"/>
    <w:rsid w:val="00A67B5E"/>
    <w:rsid w:val="00A72E16"/>
    <w:rsid w:val="00A76003"/>
    <w:rsid w:val="00A76D78"/>
    <w:rsid w:val="00A82ED7"/>
    <w:rsid w:val="00A83140"/>
    <w:rsid w:val="00A843DA"/>
    <w:rsid w:val="00A84830"/>
    <w:rsid w:val="00A90B22"/>
    <w:rsid w:val="00AA2334"/>
    <w:rsid w:val="00AA4DC4"/>
    <w:rsid w:val="00AB05C6"/>
    <w:rsid w:val="00AB66D7"/>
    <w:rsid w:val="00AC266D"/>
    <w:rsid w:val="00AC32C6"/>
    <w:rsid w:val="00AC36F0"/>
    <w:rsid w:val="00AD7BA1"/>
    <w:rsid w:val="00AE7DD0"/>
    <w:rsid w:val="00AF5247"/>
    <w:rsid w:val="00AF78C6"/>
    <w:rsid w:val="00AF7CB4"/>
    <w:rsid w:val="00B00961"/>
    <w:rsid w:val="00B12237"/>
    <w:rsid w:val="00B12438"/>
    <w:rsid w:val="00B12F3C"/>
    <w:rsid w:val="00B24FF7"/>
    <w:rsid w:val="00B2543C"/>
    <w:rsid w:val="00B26192"/>
    <w:rsid w:val="00B27AAC"/>
    <w:rsid w:val="00B40A47"/>
    <w:rsid w:val="00B40A66"/>
    <w:rsid w:val="00B50CF4"/>
    <w:rsid w:val="00B57B39"/>
    <w:rsid w:val="00B6632A"/>
    <w:rsid w:val="00B67C18"/>
    <w:rsid w:val="00B74F9C"/>
    <w:rsid w:val="00B76725"/>
    <w:rsid w:val="00B801E0"/>
    <w:rsid w:val="00B83422"/>
    <w:rsid w:val="00B841C1"/>
    <w:rsid w:val="00B8765A"/>
    <w:rsid w:val="00B955B3"/>
    <w:rsid w:val="00BA15F6"/>
    <w:rsid w:val="00BA32D8"/>
    <w:rsid w:val="00BA4420"/>
    <w:rsid w:val="00BB03D0"/>
    <w:rsid w:val="00BB11A8"/>
    <w:rsid w:val="00BB2026"/>
    <w:rsid w:val="00BC3B43"/>
    <w:rsid w:val="00BC5535"/>
    <w:rsid w:val="00BC7E20"/>
    <w:rsid w:val="00BD670A"/>
    <w:rsid w:val="00BE02A7"/>
    <w:rsid w:val="00BE2788"/>
    <w:rsid w:val="00BE6F4C"/>
    <w:rsid w:val="00BE7E70"/>
    <w:rsid w:val="00BF460C"/>
    <w:rsid w:val="00BF5F9C"/>
    <w:rsid w:val="00C02F99"/>
    <w:rsid w:val="00C03778"/>
    <w:rsid w:val="00C05D8E"/>
    <w:rsid w:val="00C06B20"/>
    <w:rsid w:val="00C06CBE"/>
    <w:rsid w:val="00C07791"/>
    <w:rsid w:val="00C11863"/>
    <w:rsid w:val="00C123C3"/>
    <w:rsid w:val="00C126DF"/>
    <w:rsid w:val="00C15DBB"/>
    <w:rsid w:val="00C22071"/>
    <w:rsid w:val="00C25B78"/>
    <w:rsid w:val="00C2641C"/>
    <w:rsid w:val="00C444EA"/>
    <w:rsid w:val="00C453CE"/>
    <w:rsid w:val="00C50DF8"/>
    <w:rsid w:val="00C5114A"/>
    <w:rsid w:val="00C55BB5"/>
    <w:rsid w:val="00C56242"/>
    <w:rsid w:val="00C642A4"/>
    <w:rsid w:val="00C64953"/>
    <w:rsid w:val="00C65992"/>
    <w:rsid w:val="00C745E3"/>
    <w:rsid w:val="00C75C2E"/>
    <w:rsid w:val="00C766EF"/>
    <w:rsid w:val="00C773FC"/>
    <w:rsid w:val="00C807AA"/>
    <w:rsid w:val="00C80EE6"/>
    <w:rsid w:val="00C817A7"/>
    <w:rsid w:val="00C84AD6"/>
    <w:rsid w:val="00C861B2"/>
    <w:rsid w:val="00CA1D86"/>
    <w:rsid w:val="00CA222B"/>
    <w:rsid w:val="00CA2A8B"/>
    <w:rsid w:val="00CA65E9"/>
    <w:rsid w:val="00CB0018"/>
    <w:rsid w:val="00CB4339"/>
    <w:rsid w:val="00CB6A55"/>
    <w:rsid w:val="00CC06D4"/>
    <w:rsid w:val="00CC1890"/>
    <w:rsid w:val="00CC480B"/>
    <w:rsid w:val="00CC530F"/>
    <w:rsid w:val="00CC6F76"/>
    <w:rsid w:val="00CC72C5"/>
    <w:rsid w:val="00CC7310"/>
    <w:rsid w:val="00CD332E"/>
    <w:rsid w:val="00CD41C2"/>
    <w:rsid w:val="00CD4E6A"/>
    <w:rsid w:val="00CD5A34"/>
    <w:rsid w:val="00CE06FC"/>
    <w:rsid w:val="00CE4335"/>
    <w:rsid w:val="00D02906"/>
    <w:rsid w:val="00D03331"/>
    <w:rsid w:val="00D071AB"/>
    <w:rsid w:val="00D073EA"/>
    <w:rsid w:val="00D12776"/>
    <w:rsid w:val="00D2092D"/>
    <w:rsid w:val="00D31AFE"/>
    <w:rsid w:val="00D332D6"/>
    <w:rsid w:val="00D346FC"/>
    <w:rsid w:val="00D35444"/>
    <w:rsid w:val="00D3691D"/>
    <w:rsid w:val="00D371C4"/>
    <w:rsid w:val="00D44063"/>
    <w:rsid w:val="00D44541"/>
    <w:rsid w:val="00D50E81"/>
    <w:rsid w:val="00D634D8"/>
    <w:rsid w:val="00D63C2D"/>
    <w:rsid w:val="00D651FF"/>
    <w:rsid w:val="00D71DEB"/>
    <w:rsid w:val="00D73882"/>
    <w:rsid w:val="00D80609"/>
    <w:rsid w:val="00D82BB6"/>
    <w:rsid w:val="00DA08E9"/>
    <w:rsid w:val="00DA100A"/>
    <w:rsid w:val="00DA19D1"/>
    <w:rsid w:val="00DA25AD"/>
    <w:rsid w:val="00DA73E5"/>
    <w:rsid w:val="00DB0090"/>
    <w:rsid w:val="00DB1679"/>
    <w:rsid w:val="00DB335D"/>
    <w:rsid w:val="00DB462A"/>
    <w:rsid w:val="00DC2F1C"/>
    <w:rsid w:val="00DC2F84"/>
    <w:rsid w:val="00DC4BA2"/>
    <w:rsid w:val="00DC57F3"/>
    <w:rsid w:val="00DD4C8D"/>
    <w:rsid w:val="00DD7FB4"/>
    <w:rsid w:val="00DE3A6C"/>
    <w:rsid w:val="00DE78E8"/>
    <w:rsid w:val="00DE7BD3"/>
    <w:rsid w:val="00DF1C7E"/>
    <w:rsid w:val="00DF4AB0"/>
    <w:rsid w:val="00DF66EE"/>
    <w:rsid w:val="00E00371"/>
    <w:rsid w:val="00E07A31"/>
    <w:rsid w:val="00E17346"/>
    <w:rsid w:val="00E23047"/>
    <w:rsid w:val="00E23270"/>
    <w:rsid w:val="00E309FD"/>
    <w:rsid w:val="00E403D4"/>
    <w:rsid w:val="00E41AAF"/>
    <w:rsid w:val="00E50150"/>
    <w:rsid w:val="00E5049F"/>
    <w:rsid w:val="00E61308"/>
    <w:rsid w:val="00E61E70"/>
    <w:rsid w:val="00E67E38"/>
    <w:rsid w:val="00E76995"/>
    <w:rsid w:val="00E80E43"/>
    <w:rsid w:val="00E8311C"/>
    <w:rsid w:val="00E87A04"/>
    <w:rsid w:val="00E922B4"/>
    <w:rsid w:val="00E97970"/>
    <w:rsid w:val="00EA30DA"/>
    <w:rsid w:val="00EA4003"/>
    <w:rsid w:val="00EB0151"/>
    <w:rsid w:val="00EB7ED2"/>
    <w:rsid w:val="00EC43C8"/>
    <w:rsid w:val="00ED3F02"/>
    <w:rsid w:val="00ED457C"/>
    <w:rsid w:val="00EE0B92"/>
    <w:rsid w:val="00EE0F0E"/>
    <w:rsid w:val="00EE68D2"/>
    <w:rsid w:val="00EF14B7"/>
    <w:rsid w:val="00EF44AD"/>
    <w:rsid w:val="00F011DD"/>
    <w:rsid w:val="00F014F8"/>
    <w:rsid w:val="00F057A1"/>
    <w:rsid w:val="00F13937"/>
    <w:rsid w:val="00F162EF"/>
    <w:rsid w:val="00F17267"/>
    <w:rsid w:val="00F23387"/>
    <w:rsid w:val="00F27587"/>
    <w:rsid w:val="00F307F9"/>
    <w:rsid w:val="00F3131F"/>
    <w:rsid w:val="00F32538"/>
    <w:rsid w:val="00F34A00"/>
    <w:rsid w:val="00F34D93"/>
    <w:rsid w:val="00F50728"/>
    <w:rsid w:val="00F62AEB"/>
    <w:rsid w:val="00F66A6D"/>
    <w:rsid w:val="00F72010"/>
    <w:rsid w:val="00F76428"/>
    <w:rsid w:val="00F77798"/>
    <w:rsid w:val="00F778F0"/>
    <w:rsid w:val="00F77B4D"/>
    <w:rsid w:val="00F820F7"/>
    <w:rsid w:val="00F832EB"/>
    <w:rsid w:val="00F83A44"/>
    <w:rsid w:val="00F85C22"/>
    <w:rsid w:val="00F86B12"/>
    <w:rsid w:val="00F87AC6"/>
    <w:rsid w:val="00F979AC"/>
    <w:rsid w:val="00FA1DC1"/>
    <w:rsid w:val="00FA6353"/>
    <w:rsid w:val="00FB32DE"/>
    <w:rsid w:val="00FB7A50"/>
    <w:rsid w:val="00FC0DF5"/>
    <w:rsid w:val="00FC3697"/>
    <w:rsid w:val="00FC44B5"/>
    <w:rsid w:val="00FC6127"/>
    <w:rsid w:val="00FC7A4D"/>
    <w:rsid w:val="00FD08A0"/>
    <w:rsid w:val="00FD2E42"/>
    <w:rsid w:val="00FD4AA6"/>
    <w:rsid w:val="00FD55B2"/>
    <w:rsid w:val="00FE2B9E"/>
    <w:rsid w:val="00FE6555"/>
    <w:rsid w:val="00FE6AA0"/>
    <w:rsid w:val="00FF13BC"/>
    <w:rsid w:val="00FF51E1"/>
    <w:rsid w:val="01BE4759"/>
    <w:rsid w:val="0C402847"/>
    <w:rsid w:val="0FAF76A8"/>
    <w:rsid w:val="117E90B9"/>
    <w:rsid w:val="136506D1"/>
    <w:rsid w:val="1542235D"/>
    <w:rsid w:val="17BDD132"/>
    <w:rsid w:val="1B9F3AB2"/>
    <w:rsid w:val="1BF59454"/>
    <w:rsid w:val="1F7F94E0"/>
    <w:rsid w:val="25073205"/>
    <w:rsid w:val="25785DA9"/>
    <w:rsid w:val="278B188D"/>
    <w:rsid w:val="2B9056E6"/>
    <w:rsid w:val="2BDFB16F"/>
    <w:rsid w:val="32F469A7"/>
    <w:rsid w:val="35FB3456"/>
    <w:rsid w:val="3697705D"/>
    <w:rsid w:val="370C2528"/>
    <w:rsid w:val="37F5E4E4"/>
    <w:rsid w:val="38211DDE"/>
    <w:rsid w:val="3B7EAE16"/>
    <w:rsid w:val="3DCF47E9"/>
    <w:rsid w:val="3FFEB891"/>
    <w:rsid w:val="41D36158"/>
    <w:rsid w:val="435F1080"/>
    <w:rsid w:val="43FB1032"/>
    <w:rsid w:val="4663199C"/>
    <w:rsid w:val="478EAE94"/>
    <w:rsid w:val="4DFDE066"/>
    <w:rsid w:val="4F2204BE"/>
    <w:rsid w:val="4FA41450"/>
    <w:rsid w:val="51C30BE7"/>
    <w:rsid w:val="54420BCB"/>
    <w:rsid w:val="54835F6E"/>
    <w:rsid w:val="54FA47A3"/>
    <w:rsid w:val="572D6D23"/>
    <w:rsid w:val="5A913141"/>
    <w:rsid w:val="5AF79797"/>
    <w:rsid w:val="5AFD6664"/>
    <w:rsid w:val="5AFF9585"/>
    <w:rsid w:val="5EF2F75C"/>
    <w:rsid w:val="5F5FC462"/>
    <w:rsid w:val="5FF4DA78"/>
    <w:rsid w:val="5FF5FD88"/>
    <w:rsid w:val="5FFADB4B"/>
    <w:rsid w:val="5FFECC3B"/>
    <w:rsid w:val="67734682"/>
    <w:rsid w:val="6A9B4AFD"/>
    <w:rsid w:val="6C3F26B0"/>
    <w:rsid w:val="6CFA7C67"/>
    <w:rsid w:val="6EBFDBDB"/>
    <w:rsid w:val="6FF4D2B8"/>
    <w:rsid w:val="6FFEC120"/>
    <w:rsid w:val="749D18B7"/>
    <w:rsid w:val="76E71A1A"/>
    <w:rsid w:val="77FEE976"/>
    <w:rsid w:val="7AF4F873"/>
    <w:rsid w:val="7B7F75E5"/>
    <w:rsid w:val="7BCF7770"/>
    <w:rsid w:val="7CF7035B"/>
    <w:rsid w:val="7DEF91D4"/>
    <w:rsid w:val="7E9E359C"/>
    <w:rsid w:val="7EF93D9D"/>
    <w:rsid w:val="7EFF7AE1"/>
    <w:rsid w:val="7F124915"/>
    <w:rsid w:val="7F37E07D"/>
    <w:rsid w:val="7F75CB9D"/>
    <w:rsid w:val="7FB42CF0"/>
    <w:rsid w:val="7FB5A911"/>
    <w:rsid w:val="7FC9A1A5"/>
    <w:rsid w:val="7FCFD550"/>
    <w:rsid w:val="7FDB9F26"/>
    <w:rsid w:val="7FDDD866"/>
    <w:rsid w:val="9FBF1976"/>
    <w:rsid w:val="A7DC4ECD"/>
    <w:rsid w:val="BAFC03F6"/>
    <w:rsid w:val="BDDFD489"/>
    <w:rsid w:val="BDEFD7C0"/>
    <w:rsid w:val="BFDB831A"/>
    <w:rsid w:val="C7FE4904"/>
    <w:rsid w:val="CB3FC37F"/>
    <w:rsid w:val="D57704FC"/>
    <w:rsid w:val="D9FF6A35"/>
    <w:rsid w:val="DA972848"/>
    <w:rsid w:val="DBBAF97E"/>
    <w:rsid w:val="DFB69201"/>
    <w:rsid w:val="E26B75AD"/>
    <w:rsid w:val="E37FC32C"/>
    <w:rsid w:val="EEFF8988"/>
    <w:rsid w:val="F3BAD27A"/>
    <w:rsid w:val="F7ABEE45"/>
    <w:rsid w:val="F8FD7419"/>
    <w:rsid w:val="F9B7A2D3"/>
    <w:rsid w:val="FA9A0108"/>
    <w:rsid w:val="FAA475B9"/>
    <w:rsid w:val="FBC66CA8"/>
    <w:rsid w:val="FBFFECDA"/>
    <w:rsid w:val="FD0FFA3C"/>
    <w:rsid w:val="FD9F7C36"/>
    <w:rsid w:val="FDBF49CE"/>
    <w:rsid w:val="FDE6DEC9"/>
    <w:rsid w:val="FDFE359B"/>
    <w:rsid w:val="FE7F300A"/>
    <w:rsid w:val="FEBBF114"/>
    <w:rsid w:val="FFDB6A77"/>
    <w:rsid w:val="FFEDDCE6"/>
    <w:rsid w:val="FFEF6323"/>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uiPriority="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qFormat="1" w:unhideWhenUsed="0" w:uiPriority="0" w:semiHidden="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3">
    <w:name w:val="heading 2"/>
    <w:basedOn w:val="1"/>
    <w:next w:val="1"/>
    <w:qFormat/>
    <w:uiPriority w:val="0"/>
    <w:pPr>
      <w:widowControl/>
      <w:spacing w:before="100" w:beforeAutospacing="1" w:after="100" w:afterAutospacing="1"/>
      <w:jc w:val="left"/>
      <w:outlineLvl w:val="1"/>
    </w:pPr>
    <w:rPr>
      <w:rFonts w:ascii="宋体" w:hAnsi="宋体" w:cs="宋体"/>
      <w:b/>
      <w:bCs/>
      <w:kern w:val="0"/>
      <w:sz w:val="36"/>
      <w:szCs w:val="36"/>
    </w:rPr>
  </w:style>
  <w:style w:type="paragraph" w:styleId="4">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13">
    <w:name w:val="Default Paragraph Font"/>
    <w:unhideWhenUsed/>
    <w:qFormat/>
    <w:uiPriority w:val="1"/>
  </w:style>
  <w:style w:type="table" w:default="1" w:styleId="11">
    <w:name w:val="Normal Table"/>
    <w:unhideWhenUsed/>
    <w:qFormat/>
    <w:uiPriority w:val="99"/>
    <w:tblPr>
      <w:tblCellMar>
        <w:top w:w="0" w:type="dxa"/>
        <w:left w:w="108" w:type="dxa"/>
        <w:bottom w:w="0" w:type="dxa"/>
        <w:right w:w="108" w:type="dxa"/>
      </w:tblCellMar>
    </w:tblPr>
  </w:style>
  <w:style w:type="paragraph" w:styleId="5">
    <w:name w:val="Body Text Indent"/>
    <w:basedOn w:val="1"/>
    <w:qFormat/>
    <w:uiPriority w:val="0"/>
    <w:pPr>
      <w:widowControl/>
      <w:spacing w:before="100" w:beforeAutospacing="1" w:after="100" w:afterAutospacing="1"/>
      <w:jc w:val="left"/>
    </w:pPr>
    <w:rPr>
      <w:rFonts w:ascii="宋体" w:hAnsi="宋体" w:cs="宋体"/>
      <w:kern w:val="0"/>
      <w:sz w:val="24"/>
    </w:rPr>
  </w:style>
  <w:style w:type="paragraph" w:styleId="6">
    <w:name w:val="Body Text Indent 2"/>
    <w:basedOn w:val="1"/>
    <w:qFormat/>
    <w:uiPriority w:val="0"/>
    <w:pPr>
      <w:widowControl/>
      <w:spacing w:before="100" w:beforeAutospacing="1" w:after="100" w:afterAutospacing="1"/>
      <w:jc w:val="left"/>
    </w:pPr>
    <w:rPr>
      <w:rFonts w:ascii="宋体" w:hAnsi="宋体" w:cs="宋体"/>
      <w:kern w:val="0"/>
      <w:sz w:val="24"/>
    </w:rPr>
  </w:style>
  <w:style w:type="paragraph" w:styleId="7">
    <w:name w:val="Balloon Text"/>
    <w:basedOn w:val="1"/>
    <w:semiHidden/>
    <w:qFormat/>
    <w:uiPriority w:val="0"/>
    <w:rPr>
      <w:sz w:val="18"/>
      <w:szCs w:val="18"/>
    </w:rPr>
  </w:style>
  <w:style w:type="paragraph" w:styleId="8">
    <w:name w:val="footer"/>
    <w:basedOn w:val="1"/>
    <w:qFormat/>
    <w:uiPriority w:val="0"/>
    <w:pPr>
      <w:tabs>
        <w:tab w:val="center" w:pos="4153"/>
        <w:tab w:val="right" w:pos="8306"/>
      </w:tabs>
      <w:snapToGrid w:val="0"/>
      <w:jc w:val="left"/>
    </w:pPr>
    <w:rPr>
      <w:sz w:val="18"/>
      <w:szCs w:val="18"/>
    </w:rPr>
  </w:style>
  <w:style w:type="paragraph" w:styleId="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0">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qFormat/>
    <w:uiPriority w:val="0"/>
    <w:rPr>
      <w:b/>
      <w:bCs/>
    </w:rPr>
  </w:style>
  <w:style w:type="character" w:styleId="15">
    <w:name w:val="Hyperlink"/>
    <w:qFormat/>
    <w:uiPriority w:val="0"/>
    <w:rPr>
      <w:color w:val="0068B7"/>
      <w:u w:val="none"/>
    </w:rPr>
  </w:style>
  <w:style w:type="character" w:customStyle="1" w:styleId="16">
    <w:name w:val="141"/>
    <w:qFormat/>
    <w:uiPriority w:val="0"/>
    <w:rPr>
      <w:sz w:val="21"/>
      <w:szCs w:val="21"/>
    </w:rPr>
  </w:style>
  <w:style w:type="character" w:customStyle="1" w:styleId="17">
    <w:name w:val="ztag pre"/>
    <w:basedOn w:val="13"/>
    <w:qFormat/>
    <w:uiPriority w:val="0"/>
  </w:style>
  <w:style w:type="character" w:customStyle="1" w:styleId="18">
    <w:name w:val="已访问的超链接1"/>
    <w:qFormat/>
    <w:uiPriority w:val="0"/>
    <w:rPr>
      <w:color w:val="800080"/>
      <w:u w:val="single"/>
    </w:rPr>
  </w:style>
  <w:style w:type="paragraph" w:customStyle="1" w:styleId="19">
    <w:name w:val="List Paragraph"/>
    <w:basedOn w:val="1"/>
    <w:qFormat/>
    <w:uiPriority w:val="34"/>
    <w:pPr>
      <w:ind w:firstLine="420" w:firstLineChars="200"/>
    </w:pPr>
  </w:style>
  <w:style w:type="paragraph" w:customStyle="1" w:styleId="20">
    <w:name w:val="Default"/>
    <w:basedOn w:val="1"/>
    <w:qFormat/>
    <w:uiPriority w:val="0"/>
    <w:pPr>
      <w:keepNext w:val="0"/>
      <w:keepLines w:val="0"/>
      <w:widowControl w:val="0"/>
      <w:suppressLineNumbers w:val="0"/>
      <w:autoSpaceDE w:val="0"/>
      <w:autoSpaceDN w:val="0"/>
      <w:adjustRightInd w:val="0"/>
      <w:spacing w:before="0" w:beforeAutospacing="0" w:after="0" w:afterAutospacing="0"/>
      <w:ind w:left="0" w:right="0"/>
      <w:jc w:val="left"/>
    </w:pPr>
    <w:rPr>
      <w:rFonts w:hint="eastAsia" w:ascii="宋体" w:hAnsi="Times New Roman" w:eastAsia="宋体" w:cs="宋体"/>
      <w:color w:val="000000"/>
      <w:kern w:val="0"/>
      <w:sz w:val="24"/>
      <w:szCs w:val="24"/>
      <w:lang w:val="en-US" w:eastAsia="zh-CN" w:bidi="ar"/>
    </w:rPr>
  </w:style>
  <w:style w:type="paragraph" w:customStyle="1" w:styleId="21">
    <w:name w:val="列表段落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Company>Microsoft</Company>
  <Pages>5</Pages>
  <Words>2440</Words>
  <Characters>2679</Characters>
  <Lines>1</Lines>
  <Paragraphs>1</Paragraphs>
  <TotalTime>0</TotalTime>
  <ScaleCrop>false</ScaleCrop>
  <LinksUpToDate>false</LinksUpToDate>
  <CharactersWithSpaces>2720</CharactersWithSpaces>
  <Application>WPS Office_12.1.25205.25205_F1E327BC-269C-435d-A152-05C5408002CA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2020-05-05T21:27:00Z</dcterms:created>
  <dc:creator>全美国际教育协会</dc:creator>
  <cp:lastModifiedBy>yyazj</cp:lastModifiedBy>
  <cp:lastPrinted>2011-12-29T16:54:00Z</cp:lastPrinted>
  <dcterms:modified xsi:type="dcterms:W3CDTF">2026-03-25T12:07:32Z</dcterms:modified>
  <dc:title>加州大学河滨分校短期访学项目</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2052-12.1.25205.25205</vt:lpwstr>
  </property>
  <property fmtid="{D5CDD505-2E9C-101B-9397-08002B2CF9AE}" pid="3" name="ICV">
    <vt:lpwstr>A3F17227ECC569A243F5C0695FDF7D41_43</vt:lpwstr>
  </property>
</Properties>
</file>