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37" w:type="dxa"/>
        <w:tblCellMar>
          <w:left w:w="0" w:type="dxa"/>
          <w:right w:w="0" w:type="dxa"/>
        </w:tblCellMar>
        <w:tblLook w:val="04A0" w:firstRow="1" w:lastRow="0" w:firstColumn="1" w:lastColumn="0" w:noHBand="0" w:noVBand="1"/>
      </w:tblPr>
      <w:tblGrid>
        <w:gridCol w:w="7060"/>
      </w:tblGrid>
      <w:tr w:rsidR="00EB1B60" w:rsidRPr="00EB1B60" w:rsidTr="00EB1B60">
        <w:trPr>
          <w:tblCellSpacing w:w="37" w:type="dxa"/>
          <w:jc w:val="center"/>
        </w:trPr>
        <w:tc>
          <w:tcPr>
            <w:tcW w:w="0" w:type="auto"/>
            <w:vAlign w:val="center"/>
            <w:hideMark/>
          </w:tcPr>
          <w:p w:rsidR="00EB1B60" w:rsidRPr="00EB1B60" w:rsidRDefault="00EB1B60" w:rsidP="00EB1B60">
            <w:pPr>
              <w:widowControl/>
              <w:spacing w:before="100" w:beforeAutospacing="1" w:after="100" w:afterAutospacing="1" w:line="450" w:lineRule="atLeast"/>
              <w:jc w:val="center"/>
              <w:outlineLvl w:val="1"/>
              <w:rPr>
                <w:rFonts w:ascii="微软雅黑" w:eastAsia="微软雅黑" w:hAnsi="微软雅黑" w:cs="宋体"/>
                <w:b/>
                <w:bCs/>
                <w:color w:val="3275C1"/>
                <w:kern w:val="0"/>
                <w:sz w:val="33"/>
                <w:szCs w:val="33"/>
              </w:rPr>
            </w:pPr>
            <w:r w:rsidRPr="00EB1B60">
              <w:rPr>
                <w:rFonts w:ascii="微软雅黑" w:eastAsia="微软雅黑" w:hAnsi="微软雅黑" w:cs="宋体" w:hint="eastAsia"/>
                <w:b/>
                <w:bCs/>
                <w:color w:val="3275C1"/>
                <w:kern w:val="0"/>
                <w:sz w:val="33"/>
                <w:szCs w:val="33"/>
              </w:rPr>
              <w:t>伊拉克共和国（巴格达）</w:t>
            </w:r>
          </w:p>
        </w:tc>
      </w:tr>
      <w:tr w:rsidR="00EB1B60" w:rsidRPr="00EB1B60" w:rsidTr="00EB1B60">
        <w:trPr>
          <w:trHeight w:val="15"/>
          <w:tblCellSpacing w:w="37" w:type="dxa"/>
          <w:jc w:val="center"/>
        </w:trPr>
        <w:tc>
          <w:tcPr>
            <w:tcW w:w="0" w:type="auto"/>
            <w:vAlign w:val="center"/>
            <w:hideMark/>
          </w:tcPr>
          <w:p w:rsidR="00EB1B60" w:rsidRPr="00EB1B60" w:rsidRDefault="00EB1B60" w:rsidP="00EB1B60">
            <w:pPr>
              <w:widowControl/>
              <w:jc w:val="left"/>
              <w:rPr>
                <w:rFonts w:ascii="微软雅黑" w:eastAsia="微软雅黑" w:hAnsi="微软雅黑" w:cs="宋体"/>
                <w:color w:val="3275C1"/>
                <w:kern w:val="0"/>
                <w:sz w:val="33"/>
                <w:szCs w:val="33"/>
              </w:rPr>
            </w:pPr>
          </w:p>
        </w:tc>
      </w:tr>
      <w:tr w:rsidR="00EB1B60" w:rsidRPr="00EB1B60" w:rsidTr="00EB1B60">
        <w:trPr>
          <w:tblCellSpacing w:w="37" w:type="dxa"/>
          <w:jc w:val="center"/>
        </w:trPr>
        <w:tc>
          <w:tcPr>
            <w:tcW w:w="0" w:type="auto"/>
            <w:vAlign w:val="center"/>
            <w:hideMark/>
          </w:tcPr>
          <w:p w:rsidR="00EB1B60" w:rsidRPr="00EB1B60" w:rsidRDefault="00EB1B60" w:rsidP="00EB1B60">
            <w:pPr>
              <w:widowControl/>
              <w:spacing w:line="360" w:lineRule="atLeast"/>
              <w:jc w:val="center"/>
              <w:rPr>
                <w:rFonts w:ascii="微软雅黑" w:eastAsia="微软雅黑" w:hAnsi="微软雅黑" w:cs="宋体"/>
                <w:color w:val="444444"/>
                <w:kern w:val="0"/>
                <w:sz w:val="18"/>
                <w:szCs w:val="18"/>
              </w:rPr>
            </w:pPr>
          </w:p>
        </w:tc>
      </w:tr>
      <w:tr w:rsidR="00EB1B60" w:rsidRPr="00EB1B60" w:rsidTr="00EB1B60">
        <w:trPr>
          <w:tblCellSpacing w:w="37" w:type="dxa"/>
          <w:jc w:val="center"/>
        </w:trPr>
        <w:tc>
          <w:tcPr>
            <w:tcW w:w="0" w:type="auto"/>
            <w:vAlign w:val="center"/>
            <w:hideMark/>
          </w:tcPr>
          <w:p w:rsidR="00EB1B60" w:rsidRPr="00EB1B60" w:rsidRDefault="00EB1B60" w:rsidP="00EB1B60">
            <w:pPr>
              <w:widowControl/>
              <w:jc w:val="left"/>
              <w:rPr>
                <w:rFonts w:ascii="微软雅黑" w:eastAsia="微软雅黑" w:hAnsi="微软雅黑" w:cs="宋体"/>
                <w:color w:val="000000"/>
                <w:kern w:val="0"/>
                <w:sz w:val="18"/>
                <w:szCs w:val="18"/>
              </w:rPr>
            </w:pPr>
            <w:r w:rsidRPr="00EB1B60">
              <w:rPr>
                <w:rFonts w:ascii="微软雅黑" w:eastAsia="微软雅黑" w:hAnsi="微软雅黑" w:cs="宋体" w:hint="eastAsia"/>
                <w:color w:val="000000"/>
                <w:kern w:val="0"/>
                <w:sz w:val="18"/>
                <w:szCs w:val="18"/>
              </w:rPr>
              <w:t> </w:t>
            </w:r>
          </w:p>
        </w:tc>
      </w:tr>
      <w:tr w:rsidR="00EB1B60" w:rsidRPr="00EB1B60" w:rsidTr="00EB1B60">
        <w:trPr>
          <w:tblCellSpacing w:w="37" w:type="dxa"/>
          <w:jc w:val="center"/>
        </w:trPr>
        <w:tc>
          <w:tcPr>
            <w:tcW w:w="0" w:type="auto"/>
            <w:vAlign w:val="center"/>
            <w:hideMark/>
          </w:tcPr>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一、《中华人民共和国政府和伊拉克共和国政府关于互免持外交护照人员签证的谅解备忘录》将于2016年11月2日生效。</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备忘录规定：中华人民共和国持有效外交护照的公民，在伊拉克入境、出境或者过境，自入境之日起不超过30日，免办签证；欲停留逾30日或者在伊境</w:t>
            </w:r>
            <w:bookmarkStart w:id="0" w:name="_GoBack"/>
            <w:bookmarkEnd w:id="0"/>
            <w:r w:rsidRPr="00EB1B60">
              <w:rPr>
                <w:rFonts w:ascii="微软雅黑" w:eastAsia="微软雅黑" w:hAnsi="微软雅黑" w:cs="宋体" w:hint="eastAsia"/>
                <w:color w:val="444444"/>
                <w:kern w:val="0"/>
                <w:szCs w:val="21"/>
              </w:rPr>
              <w:t>内从事工作、学习、定居、新闻报道等须缔约另一国主管部门事先批准的活动，应当在入境前申请签证。</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xml:space="preserve">    </w:t>
            </w:r>
            <w:r w:rsidRPr="00A82ED4">
              <w:rPr>
                <w:rFonts w:ascii="微软雅黑" w:eastAsia="微软雅黑" w:hAnsi="微软雅黑" w:cs="宋体" w:hint="eastAsia"/>
                <w:color w:val="444444"/>
                <w:kern w:val="0"/>
                <w:szCs w:val="21"/>
                <w:highlight w:val="yellow"/>
              </w:rPr>
              <w:t>二、持公务护照、公务普通护照者须申办签证：</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1、所需时间：10个工作日。</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2、一表二照（表格需打印，签证签发地、签证审理地两项都必须填北京，表格末尾</w:t>
            </w:r>
            <w:proofErr w:type="gramStart"/>
            <w:r w:rsidRPr="00EB1B60">
              <w:rPr>
                <w:rFonts w:ascii="微软雅黑" w:eastAsia="微软雅黑" w:hAnsi="微软雅黑" w:cs="宋体" w:hint="eastAsia"/>
                <w:color w:val="444444"/>
                <w:kern w:val="0"/>
                <w:szCs w:val="21"/>
              </w:rPr>
              <w:t>签名处手签</w:t>
            </w:r>
            <w:proofErr w:type="gramEnd"/>
            <w:r w:rsidRPr="00EB1B60">
              <w:rPr>
                <w:rFonts w:ascii="微软雅黑" w:eastAsia="微软雅黑" w:hAnsi="微软雅黑" w:cs="宋体" w:hint="eastAsia"/>
                <w:color w:val="444444"/>
                <w:kern w:val="0"/>
                <w:szCs w:val="21"/>
              </w:rPr>
              <w:t>，表格中不需要填写或无法填写的栏目，打印NO；照片为1寸白底彩照）。</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3、邀请函（需有邀请人姓名和电话号码）。</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4、需</w:t>
            </w:r>
            <w:proofErr w:type="gramStart"/>
            <w:r w:rsidRPr="00EB1B60">
              <w:rPr>
                <w:rFonts w:ascii="微软雅黑" w:eastAsia="微软雅黑" w:hAnsi="微软雅黑" w:cs="宋体" w:hint="eastAsia"/>
                <w:color w:val="444444"/>
                <w:kern w:val="0"/>
                <w:szCs w:val="21"/>
              </w:rPr>
              <w:t>提供返签函</w:t>
            </w:r>
            <w:proofErr w:type="gramEnd"/>
            <w:r w:rsidRPr="00EB1B60">
              <w:rPr>
                <w:rFonts w:ascii="微软雅黑" w:eastAsia="微软雅黑" w:hAnsi="微软雅黑" w:cs="宋体" w:hint="eastAsia"/>
                <w:color w:val="444444"/>
                <w:kern w:val="0"/>
                <w:szCs w:val="21"/>
              </w:rPr>
              <w:t>或内政部批文复印件(</w:t>
            </w:r>
            <w:proofErr w:type="gramStart"/>
            <w:r w:rsidRPr="00EB1B60">
              <w:rPr>
                <w:rFonts w:ascii="微软雅黑" w:eastAsia="微软雅黑" w:hAnsi="微软雅黑" w:cs="宋体" w:hint="eastAsia"/>
                <w:color w:val="444444"/>
                <w:kern w:val="0"/>
                <w:szCs w:val="21"/>
              </w:rPr>
              <w:t>返签函须包括</w:t>
            </w:r>
            <w:proofErr w:type="gramEnd"/>
            <w:r w:rsidRPr="00EB1B60">
              <w:rPr>
                <w:rFonts w:ascii="微软雅黑" w:eastAsia="微软雅黑" w:hAnsi="微软雅黑" w:cs="宋体" w:hint="eastAsia"/>
                <w:color w:val="444444"/>
                <w:kern w:val="0"/>
                <w:szCs w:val="21"/>
              </w:rPr>
              <w:t>所有申请人名单，并夹放在每本护照中）。</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5、派遣单位出差证明。</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lastRenderedPageBreak/>
              <w:t>    6、派遣公司营业执照复印件（需盖单位红章）。</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7、机票订单。 </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8、护照复印件。</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9、提供经外交部领事司和伊拉克驻华使馆双认证的国际旅行健康检查证明书（只接受健康证自签发日起3个月内的申请）。   </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10、护照上如有以色列签证将被拒签。</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11、使馆可能要求补充的其它材料。</w:t>
            </w:r>
          </w:p>
          <w:p w:rsidR="00EB1B60" w:rsidRPr="00EB1B60" w:rsidRDefault="00EB1B60" w:rsidP="00EB1B60">
            <w:pPr>
              <w:widowControl/>
              <w:spacing w:before="100" w:beforeAutospacing="1" w:after="100" w:afterAutospacing="1" w:line="360" w:lineRule="atLeast"/>
              <w:jc w:val="left"/>
              <w:rPr>
                <w:rFonts w:ascii="微软雅黑" w:eastAsia="微软雅黑" w:hAnsi="微软雅黑" w:cs="宋体"/>
                <w:color w:val="444444"/>
                <w:kern w:val="0"/>
                <w:szCs w:val="21"/>
              </w:rPr>
            </w:pPr>
            <w:r w:rsidRPr="00EB1B60">
              <w:rPr>
                <w:rFonts w:ascii="微软雅黑" w:eastAsia="微软雅黑" w:hAnsi="微软雅黑" w:cs="宋体" w:hint="eastAsia"/>
                <w:color w:val="444444"/>
                <w:kern w:val="0"/>
                <w:szCs w:val="21"/>
              </w:rPr>
              <w:t>    12、经</w:t>
            </w:r>
            <w:proofErr w:type="gramStart"/>
            <w:r w:rsidRPr="00EB1B60">
              <w:rPr>
                <w:rFonts w:ascii="微软雅黑" w:eastAsia="微软雅黑" w:hAnsi="微软雅黑" w:cs="宋体" w:hint="eastAsia"/>
                <w:color w:val="444444"/>
                <w:kern w:val="0"/>
                <w:szCs w:val="21"/>
              </w:rPr>
              <w:t>伊前往</w:t>
            </w:r>
            <w:proofErr w:type="gramEnd"/>
            <w:r w:rsidRPr="00EB1B60">
              <w:rPr>
                <w:rFonts w:ascii="微软雅黑" w:eastAsia="微软雅黑" w:hAnsi="微软雅黑" w:cs="宋体" w:hint="eastAsia"/>
                <w:color w:val="444444"/>
                <w:kern w:val="0"/>
                <w:szCs w:val="21"/>
              </w:rPr>
              <w:t>第三国者，</w:t>
            </w:r>
            <w:proofErr w:type="gramStart"/>
            <w:r w:rsidRPr="00EB1B60">
              <w:rPr>
                <w:rFonts w:ascii="微软雅黑" w:eastAsia="微软雅黑" w:hAnsi="微软雅黑" w:cs="宋体" w:hint="eastAsia"/>
                <w:color w:val="444444"/>
                <w:kern w:val="0"/>
                <w:szCs w:val="21"/>
              </w:rPr>
              <w:t>持联程</w:t>
            </w:r>
            <w:proofErr w:type="gramEnd"/>
            <w:r w:rsidRPr="00EB1B60">
              <w:rPr>
                <w:rFonts w:ascii="微软雅黑" w:eastAsia="微软雅黑" w:hAnsi="微软雅黑" w:cs="宋体" w:hint="eastAsia"/>
                <w:color w:val="444444"/>
                <w:kern w:val="0"/>
                <w:szCs w:val="21"/>
              </w:rPr>
              <w:t>机票，不出机场且停留不超过24小时，可免办签证。否则，应申办过境签证。伊方一般发给3个月有效、允停留2天的1次过境签证。</w:t>
            </w:r>
          </w:p>
        </w:tc>
      </w:tr>
    </w:tbl>
    <w:p w:rsidR="00BA5655" w:rsidRDefault="00BA5655"/>
    <w:sectPr w:rsidR="00BA56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60"/>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A33AD7"/>
    <w:rsid w:val="00A54955"/>
    <w:rsid w:val="00A620A8"/>
    <w:rsid w:val="00A701CA"/>
    <w:rsid w:val="00A82ED4"/>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3F78"/>
    <w:rsid w:val="00E3305A"/>
    <w:rsid w:val="00E33783"/>
    <w:rsid w:val="00E44559"/>
    <w:rsid w:val="00E5614C"/>
    <w:rsid w:val="00E571CC"/>
    <w:rsid w:val="00E65012"/>
    <w:rsid w:val="00EB1B60"/>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91278-ABEB-447F-8284-1A9EF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EB1B6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B1B60"/>
    <w:rPr>
      <w:rFonts w:ascii="宋体" w:eastAsia="宋体" w:hAnsi="宋体" w:cs="宋体"/>
      <w:b/>
      <w:bCs/>
      <w:kern w:val="0"/>
      <w:sz w:val="36"/>
      <w:szCs w:val="36"/>
    </w:rPr>
  </w:style>
  <w:style w:type="paragraph" w:styleId="a3">
    <w:name w:val="Normal (Web)"/>
    <w:basedOn w:val="a"/>
    <w:uiPriority w:val="99"/>
    <w:semiHidden/>
    <w:unhideWhenUsed/>
    <w:rsid w:val="00EB1B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57111">
      <w:bodyDiv w:val="1"/>
      <w:marLeft w:val="0"/>
      <w:marRight w:val="0"/>
      <w:marTop w:val="0"/>
      <w:marBottom w:val="0"/>
      <w:divBdr>
        <w:top w:val="none" w:sz="0" w:space="0" w:color="auto"/>
        <w:left w:val="none" w:sz="0" w:space="0" w:color="auto"/>
        <w:bottom w:val="none" w:sz="0" w:space="0" w:color="auto"/>
        <w:right w:val="none" w:sz="0" w:space="0" w:color="auto"/>
      </w:divBdr>
      <w:divsChild>
        <w:div w:id="824708160">
          <w:marLeft w:val="0"/>
          <w:marRight w:val="0"/>
          <w:marTop w:val="0"/>
          <w:marBottom w:val="0"/>
          <w:divBdr>
            <w:top w:val="none" w:sz="0" w:space="0" w:color="auto"/>
            <w:left w:val="none" w:sz="0" w:space="0" w:color="auto"/>
            <w:bottom w:val="none" w:sz="0" w:space="0" w:color="auto"/>
            <w:right w:val="none" w:sz="0" w:space="0" w:color="auto"/>
          </w:divBdr>
        </w:div>
        <w:div w:id="14150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566</Characters>
  <Application>Microsoft Office Word</Application>
  <DocSecurity>0</DocSecurity>
  <Lines>4</Lines>
  <Paragraphs>1</Paragraphs>
  <ScaleCrop>false</ScaleCrop>
  <Company>微软中国</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张晓雪</cp:lastModifiedBy>
  <cp:revision>2</cp:revision>
  <dcterms:created xsi:type="dcterms:W3CDTF">2019-12-16T03:07:00Z</dcterms:created>
  <dcterms:modified xsi:type="dcterms:W3CDTF">2019-12-16T05:25:00Z</dcterms:modified>
</cp:coreProperties>
</file>